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9254" w14:textId="77777777" w:rsidR="00FC72F0" w:rsidRPr="00FC72F0" w:rsidRDefault="00FC72F0" w:rsidP="00FC72F0">
      <w:pPr>
        <w:widowControl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Cs w:val="21"/>
          <w14:ligatures w14:val="none"/>
        </w:rPr>
      </w:pP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关于印发《石河子大学关于进一步加强课堂教学管理的指导意见》的通知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(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石大教发〔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2018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〕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22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号</w:t>
      </w:r>
      <w:r w:rsidRPr="00FC72F0">
        <w:rPr>
          <w:rFonts w:ascii="Tahoma" w:eastAsia="宋体" w:hAnsi="Tahoma" w:cs="Tahoma"/>
          <w:b/>
          <w:bCs/>
          <w:color w:val="000000"/>
          <w:kern w:val="0"/>
          <w:szCs w:val="21"/>
          <w14:ligatures w14:val="none"/>
        </w:rPr>
        <w:t>)</w:t>
      </w:r>
    </w:p>
    <w:p w14:paraId="56934767" w14:textId="77777777" w:rsidR="00FC72F0" w:rsidRPr="00FC72F0" w:rsidRDefault="00FC72F0" w:rsidP="00FC72F0">
      <w:pPr>
        <w:widowControl/>
        <w:jc w:val="center"/>
        <w:rPr>
          <w:rFonts w:ascii="Arial" w:eastAsia="宋体" w:hAnsi="Arial" w:cs="Arial"/>
          <w:color w:val="FF0000"/>
          <w:kern w:val="0"/>
          <w:sz w:val="18"/>
          <w:szCs w:val="18"/>
          <w14:ligatures w14:val="none"/>
        </w:rPr>
      </w:pPr>
      <w:r w:rsidRPr="00FC72F0">
        <w:rPr>
          <w:rFonts w:ascii="Arial" w:eastAsia="宋体" w:hAnsi="Arial" w:cs="Arial"/>
          <w:color w:val="FF0000"/>
          <w:kern w:val="0"/>
          <w:sz w:val="18"/>
          <w:szCs w:val="18"/>
          <w14:ligatures w14:val="none"/>
        </w:rPr>
        <w:t>出处：教务处办公室浏览：</w:t>
      </w:r>
      <w:r w:rsidRPr="00FC72F0">
        <w:rPr>
          <w:rFonts w:ascii="Arial" w:eastAsia="宋体" w:hAnsi="Arial" w:cs="Arial"/>
          <w:color w:val="FF0000"/>
          <w:kern w:val="0"/>
          <w:sz w:val="18"/>
          <w:szCs w:val="18"/>
          <w14:ligatures w14:val="none"/>
        </w:rPr>
        <w:t>4376 </w:t>
      </w:r>
      <w:r w:rsidRPr="00FC72F0">
        <w:rPr>
          <w:rFonts w:ascii="Arial" w:eastAsia="宋体" w:hAnsi="Arial" w:cs="Arial"/>
          <w:color w:val="FF0000"/>
          <w:kern w:val="0"/>
          <w:sz w:val="18"/>
          <w:szCs w:val="18"/>
          <w14:ligatures w14:val="none"/>
        </w:rPr>
        <w:t>发布时间：</w:t>
      </w:r>
      <w:r w:rsidRPr="00FC72F0">
        <w:rPr>
          <w:rFonts w:ascii="Arial" w:eastAsia="宋体" w:hAnsi="Arial" w:cs="Arial"/>
          <w:color w:val="FF0000"/>
          <w:kern w:val="0"/>
          <w:sz w:val="18"/>
          <w:szCs w:val="18"/>
          <w14:ligatures w14:val="none"/>
        </w:rPr>
        <w:t>2018-04-25</w:t>
      </w:r>
    </w:p>
    <w:p w14:paraId="6B271EAB" w14:textId="77777777" w:rsidR="00FC72F0" w:rsidRPr="00FC72F0" w:rsidRDefault="00FC72F0" w:rsidP="00FC72F0">
      <w:pPr>
        <w:widowControl/>
        <w:spacing w:after="1195" w:line="330" w:lineRule="atLeast"/>
        <w:ind w:firstLine="390"/>
        <w:jc w:val="center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56D087AC" w14:textId="77777777" w:rsidR="00FC72F0" w:rsidRPr="00FC72F0" w:rsidRDefault="00FC72F0" w:rsidP="00FC72F0">
      <w:pPr>
        <w:widowControl/>
        <w:spacing w:line="330" w:lineRule="atLeast"/>
        <w:ind w:firstLine="390"/>
        <w:jc w:val="center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18F1AD93" w14:textId="406D5026" w:rsidR="00FC72F0" w:rsidRPr="00FC72F0" w:rsidRDefault="00FC72F0" w:rsidP="00FC72F0">
      <w:pPr>
        <w:widowControl/>
        <w:shd w:val="clear" w:color="auto" w:fill="FFFFFF"/>
        <w:spacing w:line="101" w:lineRule="atLeast"/>
        <w:ind w:firstLine="390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  <w:fldChar w:fldCharType="begin"/>
      </w:r>
      <w:r w:rsidRPr="00FC72F0"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  <w:instrText xml:space="preserve"> INCLUDEPICTURE "/Users/wang/Library/Group Containers/UBF8T346G9.ms/WebArchiveCopyPasteTempFiles/com.microsoft.Word/cbeb765e-9fb8-4fa6-8759-cf470bb33086.png" \* MERGEFORMATINET </w:instrText>
      </w:r>
      <w:r w:rsidRPr="00FC72F0"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  <w:fldChar w:fldCharType="separate"/>
      </w:r>
      <w:r w:rsidRPr="00FC72F0">
        <w:rPr>
          <w:rFonts w:ascii="Arial" w:eastAsia="宋体" w:hAnsi="Arial" w:cs="Arial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6FFB22A9" wp14:editId="596630DC">
            <wp:extent cx="5274310" cy="5901690"/>
            <wp:effectExtent l="0" t="0" r="0" b="3810"/>
            <wp:docPr id="16636447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F0"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  <w:fldChar w:fldCharType="end"/>
      </w:r>
    </w:p>
    <w:p w14:paraId="0A9C9CF3" w14:textId="77777777" w:rsidR="00FC72F0" w:rsidRPr="00FC72F0" w:rsidRDefault="00FC72F0" w:rsidP="00FC72F0">
      <w:pPr>
        <w:widowControl/>
        <w:shd w:val="clear" w:color="auto" w:fill="FFFFFF"/>
        <w:spacing w:line="330" w:lineRule="atLeast"/>
        <w:ind w:firstLine="390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353DC0C3" w14:textId="77777777" w:rsidR="00FC72F0" w:rsidRPr="00FC72F0" w:rsidRDefault="00FC72F0" w:rsidP="00FC72F0">
      <w:pPr>
        <w:widowControl/>
        <w:shd w:val="clear" w:color="auto" w:fill="FFFFFF"/>
        <w:spacing w:line="330" w:lineRule="atLeast"/>
        <w:ind w:firstLine="390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1D18D24F" w14:textId="77777777" w:rsidR="00FC72F0" w:rsidRPr="00FC72F0" w:rsidRDefault="00FC72F0" w:rsidP="00FC72F0">
      <w:pPr>
        <w:widowControl/>
        <w:shd w:val="clear" w:color="auto" w:fill="FFFFFF"/>
        <w:spacing w:line="330" w:lineRule="atLeast"/>
        <w:ind w:firstLine="390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附件</w:t>
      </w:r>
    </w:p>
    <w:p w14:paraId="5C48CF87" w14:textId="77777777" w:rsidR="00FC72F0" w:rsidRPr="00FC72F0" w:rsidRDefault="00FC72F0" w:rsidP="00FC72F0">
      <w:pPr>
        <w:widowControl/>
        <w:shd w:val="clear" w:color="auto" w:fill="FFFFFF"/>
        <w:spacing w:line="293" w:lineRule="atLeast"/>
        <w:ind w:firstLine="390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704E5C09" w14:textId="77777777" w:rsidR="00FC72F0" w:rsidRPr="00FC72F0" w:rsidRDefault="00FC72F0" w:rsidP="00FC72F0">
      <w:pPr>
        <w:widowControl/>
        <w:shd w:val="clear" w:color="auto" w:fill="FFFFFF"/>
        <w:spacing w:line="254" w:lineRule="atLeast"/>
        <w:ind w:firstLine="390"/>
        <w:jc w:val="center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方正小标宋简体" w:eastAsia="方正小标宋简体" w:hAnsi="方正小标宋简体" w:cs="Arial" w:hint="eastAsia"/>
          <w:b/>
          <w:bCs/>
          <w:color w:val="000000"/>
          <w:kern w:val="0"/>
          <w:sz w:val="44"/>
          <w:szCs w:val="44"/>
          <w14:ligatures w14:val="none"/>
        </w:rPr>
        <w:lastRenderedPageBreak/>
        <w:t>石河子大学关于进一步加强课堂教学管理的</w:t>
      </w:r>
    </w:p>
    <w:p w14:paraId="092DB7FD" w14:textId="77777777" w:rsidR="00FC72F0" w:rsidRPr="00FC72F0" w:rsidRDefault="00FC72F0" w:rsidP="00FC72F0">
      <w:pPr>
        <w:widowControl/>
        <w:shd w:val="clear" w:color="auto" w:fill="FFFFFF"/>
        <w:spacing w:line="254" w:lineRule="atLeast"/>
        <w:ind w:firstLine="390"/>
        <w:jc w:val="center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39F81BFC" w14:textId="77777777" w:rsidR="00FC72F0" w:rsidRPr="00FC72F0" w:rsidRDefault="00FC72F0" w:rsidP="00FC72F0">
      <w:pPr>
        <w:widowControl/>
        <w:shd w:val="clear" w:color="auto" w:fill="FFFFFF"/>
        <w:spacing w:line="254" w:lineRule="atLeast"/>
        <w:ind w:firstLine="390"/>
        <w:jc w:val="center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方正小标宋简体" w:eastAsia="方正小标宋简体" w:hAnsi="方正小标宋简体" w:cs="Arial" w:hint="eastAsia"/>
          <w:b/>
          <w:bCs/>
          <w:color w:val="000000"/>
          <w:kern w:val="0"/>
          <w:sz w:val="44"/>
          <w:szCs w:val="44"/>
          <w14:ligatures w14:val="none"/>
        </w:rPr>
        <w:t xml:space="preserve">指 </w:t>
      </w:r>
      <w:r w:rsidRPr="00FC72F0">
        <w:rPr>
          <w:rFonts w:ascii="Cambria" w:eastAsia="方正小标宋简体" w:hAnsi="Cambria" w:cs="Cambria"/>
          <w:b/>
          <w:bCs/>
          <w:color w:val="000000"/>
          <w:kern w:val="0"/>
          <w:sz w:val="44"/>
          <w:szCs w:val="44"/>
          <w14:ligatures w14:val="none"/>
        </w:rPr>
        <w:t> </w:t>
      </w:r>
      <w:r w:rsidRPr="00FC72F0">
        <w:rPr>
          <w:rFonts w:ascii="方正小标宋简体" w:eastAsia="方正小标宋简体" w:hAnsi="方正小标宋简体" w:cs="Arial" w:hint="eastAsia"/>
          <w:b/>
          <w:bCs/>
          <w:color w:val="000000"/>
          <w:kern w:val="0"/>
          <w:sz w:val="44"/>
          <w:szCs w:val="44"/>
          <w14:ligatures w14:val="none"/>
        </w:rPr>
        <w:t xml:space="preserve">导 </w:t>
      </w:r>
      <w:r w:rsidRPr="00FC72F0">
        <w:rPr>
          <w:rFonts w:ascii="Cambria" w:eastAsia="方正小标宋简体" w:hAnsi="Cambria" w:cs="Cambria"/>
          <w:b/>
          <w:bCs/>
          <w:color w:val="000000"/>
          <w:kern w:val="0"/>
          <w:sz w:val="44"/>
          <w:szCs w:val="44"/>
          <w14:ligatures w14:val="none"/>
        </w:rPr>
        <w:t> </w:t>
      </w:r>
      <w:r w:rsidRPr="00FC72F0">
        <w:rPr>
          <w:rFonts w:ascii="方正小标宋简体" w:eastAsia="方正小标宋简体" w:hAnsi="方正小标宋简体" w:cs="Arial" w:hint="eastAsia"/>
          <w:b/>
          <w:bCs/>
          <w:color w:val="000000"/>
          <w:kern w:val="0"/>
          <w:sz w:val="44"/>
          <w:szCs w:val="44"/>
          <w14:ligatures w14:val="none"/>
        </w:rPr>
        <w:t xml:space="preserve">意 </w:t>
      </w:r>
      <w:r w:rsidRPr="00FC72F0">
        <w:rPr>
          <w:rFonts w:ascii="Cambria" w:eastAsia="方正小标宋简体" w:hAnsi="Cambria" w:cs="Cambria"/>
          <w:b/>
          <w:bCs/>
          <w:color w:val="000000"/>
          <w:kern w:val="0"/>
          <w:sz w:val="44"/>
          <w:szCs w:val="44"/>
          <w14:ligatures w14:val="none"/>
        </w:rPr>
        <w:t> </w:t>
      </w:r>
      <w:r w:rsidRPr="00FC72F0">
        <w:rPr>
          <w:rFonts w:ascii="方正小标宋简体" w:eastAsia="方正小标宋简体" w:hAnsi="方正小标宋简体" w:cs="Arial" w:hint="eastAsia"/>
          <w:b/>
          <w:bCs/>
          <w:color w:val="000000"/>
          <w:kern w:val="0"/>
          <w:sz w:val="44"/>
          <w:szCs w:val="44"/>
          <w14:ligatures w14:val="none"/>
        </w:rPr>
        <w:t>见</w:t>
      </w:r>
    </w:p>
    <w:p w14:paraId="7E56596D" w14:textId="77777777" w:rsidR="00FC72F0" w:rsidRPr="00FC72F0" w:rsidRDefault="00FC72F0" w:rsidP="00FC72F0">
      <w:pPr>
        <w:widowControl/>
        <w:shd w:val="clear" w:color="auto" w:fill="FFFFFF"/>
        <w:spacing w:line="254" w:lineRule="atLeast"/>
        <w:ind w:firstLine="390"/>
        <w:jc w:val="center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</w:p>
    <w:p w14:paraId="51B1A45B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根据《中共教育部党组关于加强高校课堂教学建设 提高教学质量的指导意见》（教党2017〔51〕号）文件精神，为进一步加强课堂教学管理，健全课堂教学管理体系，强化课堂教学纪律，推进课堂教学建设与改革，营造良好的教学与学习氛围，维护正常教学秩序，保障教育教学质量稳步提高，特制定本指导意见。</w:t>
      </w:r>
    </w:p>
    <w:p w14:paraId="26FB1758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第一条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全面贯彻党的教育方针，把坚持正确的政治方向作为课堂教学的根本要求，落实课堂教学教师主体责任，坚持“一岗双责”，坚持课堂讲授有纪律，公开言论守规矩，做到严谨治学、为人师表、教书育人。</w:t>
      </w:r>
    </w:p>
    <w:p w14:paraId="09BB4E1C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第二条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树立以学生为中心的教育理念，因材施教，充分发挥学生在学习过程中的主体作用。</w:t>
      </w:r>
    </w:p>
    <w:p w14:paraId="71B0320E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第三条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严格授课教师资格认定，确保上讲台的教师政治素质过硬、教风优良，能以良好的思想和道德风范去影响和培养学生。</w:t>
      </w:r>
    </w:p>
    <w:p w14:paraId="0F7D3189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lastRenderedPageBreak/>
        <w:t xml:space="preserve">第四条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落实《石河子大学教师教学工作制度》，严格遵守课堂教学规范，按时上、下课，不得随意调停课或擅自请他人代课，不得随意变更教学计划。</w:t>
      </w:r>
    </w:p>
    <w:p w14:paraId="50E1FE5B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第五条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依据课程教学大纲编写教案，按照教案实施课堂教学。确保课程教学大纲、教学日历、教案、讲稿（课件）、教材（参考书）和成绩记分册等基本教学文件齐全、规范，并在开课前将教学大纲（包括考试要求、成绩构成）、教学日历上传至“石河子大学在线教育平台”。初次上课或开设新课教师必须撰写出完整的主讲课程讲稿。</w:t>
      </w:r>
    </w:p>
    <w:p w14:paraId="08E7BBA2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第六条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教师应把握学科的最新发展，及时更新教学内容，认真备课，精心设计教学环节，切忌照本宣科，并注重课后教学反思。</w:t>
      </w:r>
    </w:p>
    <w:p w14:paraId="3D15EFC6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第七条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不断创新教学模式，科学运用教学方法。积极开展课堂教学内容、方法和手段的改革。推进信息技术与课堂教学深度融合，注重课内与课外相结合，课堂与网络互补充。加强互动，提升学生课堂参与度。鼓励开展小班研讨课，将教学改革和科研成果应用于课堂教学中，增强课堂教学效果。</w:t>
      </w:r>
    </w:p>
    <w:p w14:paraId="0D9C4212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第八条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改进完善考核方式，强化教学过程管理。注重对学生学习过程的考核，提高平时成绩在总评成绩中的构成比例（30%～60%），平时成绩由提问、讨论、作业、实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lastRenderedPageBreak/>
        <w:t>验、小测验、考勤和期中考试等组成。课程成绩评定方案应在第一次授课中告知学生。</w:t>
      </w:r>
    </w:p>
    <w:p w14:paraId="3E9F566D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第九条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加强教研室、课程组等基层教学组织建设。落实青年教师导师制，健全老中青教师传帮带机制，并建立指导培养档案。定期组织集体备课等教研活动，通过说课、评课，组织教学竞赛、教学观摩，举办课堂建设研讨会、教学沙龙或相关教学活动等多种方式，指导、帮助青年教师改进教学方法，提升教学能力。组织公开课和精品示范课，发挥优质课程的引领作用。</w:t>
      </w:r>
    </w:p>
    <w:p w14:paraId="01C35BAF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第十条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推进校院两级管理，坚持教授为本科生授课和干部听课制度，加强对各教学环节的日常管理，并纳入专业建设和学院、教师教学工作考核体系。完善同行评价体系，建立科学合理的课堂教学评价、反馈、改进机制。</w:t>
      </w:r>
    </w:p>
    <w:p w14:paraId="3EA0F203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第十一条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教师、教学管理人员如出现教学事故，按照《石河子大学教学事故认定与处理办法》追究相应责任。</w:t>
      </w:r>
    </w:p>
    <w:p w14:paraId="3F7121BA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第十二条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本规定适用于全校理论课程及实验、实训等课堂教学。</w:t>
      </w:r>
    </w:p>
    <w:p w14:paraId="7227B5BB" w14:textId="77777777" w:rsidR="00FC72F0" w:rsidRPr="00FC72F0" w:rsidRDefault="00FC72F0" w:rsidP="00FC72F0">
      <w:pPr>
        <w:widowControl/>
        <w:spacing w:line="562" w:lineRule="atLeast"/>
        <w:ind w:firstLine="634"/>
        <w:jc w:val="left"/>
        <w:rPr>
          <w:rFonts w:ascii="Arial" w:eastAsia="宋体" w:hAnsi="Arial" w:cs="Arial"/>
          <w:color w:val="000000"/>
          <w:kern w:val="0"/>
          <w:sz w:val="20"/>
          <w:szCs w:val="20"/>
          <w14:ligatures w14:val="none"/>
        </w:rPr>
      </w:pP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 xml:space="preserve">第十三条 </w:t>
      </w:r>
      <w:r w:rsidRPr="00FC72F0">
        <w:rPr>
          <w:rFonts w:ascii="Calibri" w:eastAsia="仿宋_GB2312" w:hAnsi="Calibri" w:cs="Calibri"/>
          <w:color w:val="000000"/>
          <w:kern w:val="0"/>
          <w:sz w:val="32"/>
          <w:szCs w:val="32"/>
          <w14:ligatures w14:val="none"/>
        </w:rPr>
        <w:t> </w:t>
      </w:r>
      <w:r w:rsidRPr="00FC72F0">
        <w:rPr>
          <w:rFonts w:ascii="仿宋_GB2312" w:eastAsia="仿宋_GB2312" w:hAnsi="仿宋_GB2312" w:cs="Arial" w:hint="eastAsia"/>
          <w:color w:val="000000"/>
          <w:kern w:val="0"/>
          <w:sz w:val="32"/>
          <w:szCs w:val="32"/>
          <w14:ligatures w14:val="none"/>
        </w:rPr>
        <w:t>本规定自公布之日起执行，由教务处负责解释。</w:t>
      </w:r>
    </w:p>
    <w:p w14:paraId="4A77E98F" w14:textId="77777777" w:rsidR="00FC72F0" w:rsidRPr="00FC72F0" w:rsidRDefault="00FC72F0"/>
    <w:sectPr w:rsidR="00FC72F0" w:rsidRPr="00FC7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F0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86420"/>
  <w15:chartTrackingRefBased/>
  <w15:docId w15:val="{FF4CCF7F-8BF0-0046-A97F-ABA2B33A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C72F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C72F0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customStyle="1" w:styleId="wpvisitcount">
    <w:name w:val="wp_visitcount"/>
    <w:basedOn w:val="a0"/>
    <w:rsid w:val="00FC72F0"/>
  </w:style>
  <w:style w:type="character" w:customStyle="1" w:styleId="apple-converted-space">
    <w:name w:val="apple-converted-space"/>
    <w:basedOn w:val="a0"/>
    <w:rsid w:val="00FC72F0"/>
  </w:style>
  <w:style w:type="paragraph" w:styleId="a3">
    <w:name w:val="Normal (Web)"/>
    <w:basedOn w:val="a"/>
    <w:uiPriority w:val="99"/>
    <w:semiHidden/>
    <w:unhideWhenUsed/>
    <w:rsid w:val="00FC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western">
    <w:name w:val="western"/>
    <w:basedOn w:val="a"/>
    <w:rsid w:val="00FC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4">
    <w:name w:val="Strong"/>
    <w:basedOn w:val="a0"/>
    <w:uiPriority w:val="22"/>
    <w:qFormat/>
    <w:rsid w:val="00FC7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8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867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远山</dc:creator>
  <cp:keywords/>
  <dc:description/>
  <cp:lastModifiedBy>远山</cp:lastModifiedBy>
  <cp:revision>1</cp:revision>
  <dcterms:created xsi:type="dcterms:W3CDTF">2023-06-06T01:55:00Z</dcterms:created>
  <dcterms:modified xsi:type="dcterms:W3CDTF">2023-06-06T01:56:00Z</dcterms:modified>
</cp:coreProperties>
</file>