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EEE" w:rsidRPr="009A231B" w:rsidRDefault="00E06175" w:rsidP="00E06175">
      <w:pPr>
        <w:adjustRightInd w:val="0"/>
        <w:snapToGrid w:val="0"/>
        <w:spacing w:line="360" w:lineRule="exact"/>
        <w:jc w:val="center"/>
        <w:outlineLvl w:val="1"/>
        <w:rPr>
          <w:rFonts w:eastAsia="仿宋_GB2312"/>
          <w:b/>
          <w:bCs/>
          <w:sz w:val="32"/>
          <w:szCs w:val="32"/>
        </w:rPr>
      </w:pPr>
      <w:bookmarkStart w:id="0" w:name="_Toc15579"/>
      <w:bookmarkStart w:id="1" w:name="_Toc29862"/>
      <w:bookmarkStart w:id="2" w:name="_GoBack"/>
      <w:r w:rsidRPr="009A231B">
        <w:rPr>
          <w:rFonts w:eastAsia="仿宋_GB2312" w:hint="eastAsia"/>
          <w:b/>
          <w:bCs/>
          <w:sz w:val="32"/>
          <w:szCs w:val="32"/>
        </w:rPr>
        <w:t>音乐学</w:t>
      </w:r>
      <w:r w:rsidR="009A231B" w:rsidRPr="009A231B">
        <w:rPr>
          <w:rFonts w:eastAsia="仿宋_GB2312" w:hint="eastAsia"/>
          <w:b/>
          <w:bCs/>
          <w:sz w:val="32"/>
          <w:szCs w:val="32"/>
        </w:rPr>
        <w:t>专业</w:t>
      </w:r>
      <w:r w:rsidRPr="009A231B">
        <w:rPr>
          <w:rFonts w:eastAsia="仿宋_GB2312"/>
          <w:b/>
          <w:bCs/>
          <w:sz w:val="32"/>
          <w:szCs w:val="32"/>
        </w:rPr>
        <w:t>支撑材料目录</w:t>
      </w:r>
    </w:p>
    <w:bookmarkEnd w:id="2"/>
    <w:p w:rsidR="005E2EEE" w:rsidRDefault="00E06175">
      <w:pPr>
        <w:adjustRightInd w:val="0"/>
        <w:snapToGrid w:val="0"/>
        <w:spacing w:line="360" w:lineRule="exact"/>
        <w:jc w:val="left"/>
        <w:outlineLvl w:val="1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2.2</w:t>
      </w:r>
      <w:r>
        <w:rPr>
          <w:rFonts w:eastAsia="仿宋_GB2312"/>
          <w:b/>
          <w:bCs/>
          <w:sz w:val="28"/>
          <w:szCs w:val="28"/>
        </w:rPr>
        <w:t>课程设置</w:t>
      </w:r>
      <w:bookmarkEnd w:id="0"/>
      <w:bookmarkEnd w:id="1"/>
    </w:p>
    <w:p w:rsidR="005E2EEE" w:rsidRDefault="00E06175">
      <w:pPr>
        <w:widowControl/>
        <w:spacing w:line="360" w:lineRule="exact"/>
        <w:ind w:firstLineChars="200" w:firstLine="420"/>
        <w:jc w:val="left"/>
        <w:outlineLvl w:val="0"/>
        <w:rPr>
          <w:rFonts w:eastAsia="楷体_GB2312"/>
          <w:color w:val="000000"/>
          <w:kern w:val="0"/>
          <w:szCs w:val="21"/>
          <w:lang w:bidi="ar"/>
        </w:rPr>
      </w:pPr>
      <w:bookmarkStart w:id="3" w:name="_Toc6036"/>
      <w:r>
        <w:rPr>
          <w:rFonts w:eastAsia="楷体_GB2312"/>
          <w:color w:val="000000"/>
          <w:kern w:val="0"/>
          <w:szCs w:val="21"/>
          <w:lang w:bidi="ar"/>
        </w:rPr>
        <w:t>1.2019</w:t>
      </w:r>
      <w:r>
        <w:rPr>
          <w:rFonts w:eastAsia="楷体_GB2312"/>
          <w:color w:val="000000"/>
          <w:kern w:val="0"/>
          <w:szCs w:val="21"/>
          <w:lang w:bidi="ar"/>
        </w:rPr>
        <w:t>版音乐学（师范类）专业本科培养方案（大类）</w:t>
      </w:r>
      <w:bookmarkEnd w:id="3"/>
    </w:p>
    <w:p w:rsidR="005E2EEE" w:rsidRDefault="00E06175">
      <w:pPr>
        <w:widowControl/>
        <w:spacing w:line="360" w:lineRule="exact"/>
        <w:ind w:firstLineChars="200" w:firstLine="420"/>
        <w:jc w:val="left"/>
        <w:outlineLvl w:val="0"/>
        <w:rPr>
          <w:rFonts w:eastAsia="楷体_GB2312"/>
          <w:color w:val="000000"/>
          <w:kern w:val="0"/>
          <w:szCs w:val="21"/>
          <w:lang w:bidi="ar"/>
        </w:rPr>
      </w:pPr>
      <w:bookmarkStart w:id="4" w:name="_Toc28127"/>
      <w:r>
        <w:rPr>
          <w:rFonts w:eastAsia="楷体_GB2312"/>
          <w:color w:val="000000"/>
          <w:kern w:val="0"/>
          <w:szCs w:val="21"/>
          <w:lang w:bidi="ar"/>
        </w:rPr>
        <w:t>2.2022</w:t>
      </w:r>
      <w:r>
        <w:rPr>
          <w:rFonts w:eastAsia="楷体_GB2312"/>
          <w:color w:val="000000"/>
          <w:kern w:val="0"/>
          <w:szCs w:val="21"/>
          <w:lang w:bidi="ar"/>
        </w:rPr>
        <w:t>版音乐学（师范类）专业本科培养方案</w:t>
      </w:r>
      <w:bookmarkEnd w:id="4"/>
    </w:p>
    <w:p w:rsidR="005E2EEE" w:rsidRDefault="00E06175">
      <w:pPr>
        <w:adjustRightInd w:val="0"/>
        <w:snapToGrid w:val="0"/>
        <w:spacing w:line="360" w:lineRule="exact"/>
        <w:jc w:val="left"/>
        <w:outlineLvl w:val="1"/>
        <w:rPr>
          <w:rFonts w:eastAsia="仿宋_GB2312"/>
          <w:b/>
          <w:bCs/>
          <w:sz w:val="28"/>
          <w:szCs w:val="28"/>
        </w:rPr>
      </w:pPr>
      <w:bookmarkStart w:id="5" w:name="_Toc8655"/>
      <w:bookmarkStart w:id="6" w:name="_Toc30891"/>
      <w:r>
        <w:rPr>
          <w:rFonts w:eastAsia="仿宋_GB2312"/>
          <w:b/>
          <w:bCs/>
          <w:sz w:val="28"/>
          <w:szCs w:val="28"/>
        </w:rPr>
        <w:t>3.2</w:t>
      </w:r>
      <w:r>
        <w:rPr>
          <w:rFonts w:eastAsia="仿宋_GB2312"/>
          <w:b/>
          <w:bCs/>
          <w:sz w:val="28"/>
          <w:szCs w:val="28"/>
        </w:rPr>
        <w:t>数量与结构</w:t>
      </w:r>
      <w:bookmarkEnd w:id="5"/>
      <w:bookmarkEnd w:id="6"/>
    </w:p>
    <w:p w:rsidR="005E2EEE" w:rsidRDefault="00E06175">
      <w:pPr>
        <w:widowControl/>
        <w:spacing w:line="360" w:lineRule="exact"/>
        <w:ind w:firstLineChars="200" w:firstLine="420"/>
        <w:jc w:val="left"/>
        <w:rPr>
          <w:rFonts w:eastAsia="楷体_GB2312"/>
          <w:color w:val="000000"/>
          <w:kern w:val="0"/>
          <w:szCs w:val="21"/>
          <w:lang w:bidi="ar"/>
        </w:rPr>
      </w:pPr>
      <w:r>
        <w:rPr>
          <w:rFonts w:eastAsia="楷体_GB2312"/>
          <w:color w:val="000000"/>
          <w:kern w:val="0"/>
          <w:szCs w:val="21"/>
          <w:lang w:bidi="ar"/>
        </w:rPr>
        <w:t>1.</w:t>
      </w:r>
      <w:r>
        <w:rPr>
          <w:rFonts w:eastAsia="楷体_GB2312"/>
          <w:color w:val="000000"/>
          <w:kern w:val="0"/>
          <w:szCs w:val="21"/>
          <w:lang w:bidi="ar"/>
        </w:rPr>
        <w:t>音乐学（师范）专任教师信息表</w:t>
      </w:r>
    </w:p>
    <w:p w:rsidR="005E2EEE" w:rsidRDefault="00E06175">
      <w:pPr>
        <w:adjustRightInd w:val="0"/>
        <w:snapToGrid w:val="0"/>
        <w:spacing w:line="360" w:lineRule="exact"/>
        <w:jc w:val="left"/>
        <w:outlineLvl w:val="1"/>
        <w:rPr>
          <w:rFonts w:eastAsia="仿宋_GB2312"/>
          <w:b/>
          <w:bCs/>
          <w:color w:val="000000"/>
          <w:sz w:val="28"/>
          <w:szCs w:val="28"/>
        </w:rPr>
      </w:pPr>
      <w:bookmarkStart w:id="7" w:name="_Toc27821"/>
      <w:bookmarkStart w:id="8" w:name="_Toc25336"/>
      <w:r>
        <w:rPr>
          <w:rFonts w:eastAsia="仿宋_GB2312"/>
          <w:b/>
          <w:bCs/>
          <w:color w:val="000000"/>
          <w:sz w:val="28"/>
          <w:szCs w:val="28"/>
        </w:rPr>
        <w:t>3.3</w:t>
      </w:r>
      <w:r>
        <w:rPr>
          <w:rFonts w:eastAsia="仿宋_GB2312"/>
          <w:b/>
          <w:bCs/>
          <w:color w:val="000000"/>
          <w:sz w:val="28"/>
          <w:szCs w:val="28"/>
        </w:rPr>
        <w:t>教育教学能力</w:t>
      </w:r>
      <w:bookmarkEnd w:id="7"/>
      <w:bookmarkEnd w:id="8"/>
    </w:p>
    <w:p w:rsidR="005E2EEE" w:rsidRDefault="00E06175">
      <w:pPr>
        <w:widowControl/>
        <w:spacing w:line="360" w:lineRule="exact"/>
        <w:ind w:firstLineChars="200" w:firstLine="420"/>
        <w:jc w:val="left"/>
        <w:rPr>
          <w:rFonts w:eastAsia="楷体_GB2312"/>
          <w:color w:val="000000"/>
          <w:kern w:val="0"/>
          <w:szCs w:val="21"/>
          <w:lang w:bidi="ar"/>
        </w:rPr>
      </w:pPr>
      <w:r>
        <w:rPr>
          <w:rFonts w:eastAsia="楷体_GB2312"/>
          <w:color w:val="000000"/>
          <w:kern w:val="0"/>
          <w:szCs w:val="21"/>
          <w:lang w:bidi="ar"/>
        </w:rPr>
        <w:t>1.</w:t>
      </w:r>
      <w:r>
        <w:rPr>
          <w:rFonts w:eastAsia="楷体_GB2312"/>
          <w:color w:val="000000"/>
          <w:kern w:val="0"/>
          <w:szCs w:val="21"/>
          <w:lang w:bidi="ar"/>
        </w:rPr>
        <w:t>课堂教学评教情况表（按学期）</w:t>
      </w:r>
    </w:p>
    <w:p w:rsidR="005E2EEE" w:rsidRDefault="00E06175">
      <w:pPr>
        <w:adjustRightInd w:val="0"/>
        <w:snapToGrid w:val="0"/>
        <w:spacing w:line="360" w:lineRule="exact"/>
        <w:jc w:val="left"/>
        <w:outlineLvl w:val="1"/>
        <w:rPr>
          <w:rFonts w:eastAsia="仿宋_GB2312"/>
          <w:b/>
          <w:bCs/>
          <w:color w:val="000000"/>
          <w:sz w:val="28"/>
          <w:szCs w:val="28"/>
        </w:rPr>
      </w:pPr>
      <w:bookmarkStart w:id="9" w:name="_Toc3237"/>
      <w:bookmarkStart w:id="10" w:name="_Toc17468"/>
      <w:r>
        <w:rPr>
          <w:rFonts w:eastAsia="仿宋_GB2312"/>
          <w:b/>
          <w:bCs/>
          <w:color w:val="000000"/>
          <w:sz w:val="28"/>
          <w:szCs w:val="28"/>
        </w:rPr>
        <w:t>3.4</w:t>
      </w:r>
      <w:r>
        <w:rPr>
          <w:rFonts w:eastAsia="仿宋_GB2312"/>
          <w:b/>
          <w:bCs/>
          <w:color w:val="000000"/>
          <w:sz w:val="28"/>
          <w:szCs w:val="28"/>
        </w:rPr>
        <w:t>教师教学投入</w:t>
      </w:r>
      <w:bookmarkEnd w:id="9"/>
      <w:bookmarkEnd w:id="10"/>
    </w:p>
    <w:p w:rsidR="005E2EEE" w:rsidRDefault="00E06175">
      <w:pPr>
        <w:pStyle w:val="3"/>
        <w:spacing w:before="78" w:after="78"/>
        <w:ind w:firstLine="420"/>
        <w:rPr>
          <w:rFonts w:ascii="Times New Roman" w:eastAsia="楷体_GB2312" w:hAnsi="Times New Roman"/>
          <w:b w:val="0"/>
          <w:color w:val="auto"/>
          <w:kern w:val="2"/>
          <w:sz w:val="21"/>
          <w:szCs w:val="21"/>
        </w:rPr>
      </w:pPr>
      <w:r>
        <w:rPr>
          <w:rFonts w:ascii="Times New Roman" w:eastAsia="楷体_GB2312" w:hAnsi="Times New Roman"/>
          <w:b w:val="0"/>
          <w:color w:val="auto"/>
          <w:kern w:val="2"/>
          <w:sz w:val="21"/>
          <w:szCs w:val="21"/>
        </w:rPr>
        <w:t>1.</w:t>
      </w:r>
      <w:r>
        <w:rPr>
          <w:rFonts w:ascii="Times New Roman" w:eastAsia="楷体_GB2312" w:hAnsi="Times New Roman"/>
          <w:b w:val="0"/>
          <w:color w:val="auto"/>
          <w:kern w:val="2"/>
          <w:sz w:val="21"/>
          <w:szCs w:val="21"/>
        </w:rPr>
        <w:t>代表性科研</w:t>
      </w:r>
    </w:p>
    <w:p w:rsidR="005E2EEE" w:rsidRDefault="00E06175">
      <w:pPr>
        <w:pStyle w:val="3"/>
        <w:spacing w:before="78" w:after="78"/>
        <w:ind w:firstLine="420"/>
        <w:rPr>
          <w:rFonts w:ascii="Times New Roman" w:eastAsia="楷体_GB2312" w:hAnsi="Times New Roman"/>
          <w:b w:val="0"/>
          <w:color w:val="auto"/>
          <w:kern w:val="2"/>
          <w:sz w:val="21"/>
          <w:szCs w:val="21"/>
        </w:rPr>
      </w:pPr>
      <w:r>
        <w:rPr>
          <w:rFonts w:ascii="Times New Roman" w:eastAsia="楷体_GB2312" w:hAnsi="Times New Roman"/>
          <w:b w:val="0"/>
          <w:color w:val="auto"/>
          <w:kern w:val="2"/>
          <w:sz w:val="21"/>
          <w:szCs w:val="21"/>
        </w:rPr>
        <w:t>2.</w:t>
      </w:r>
      <w:r>
        <w:rPr>
          <w:rFonts w:ascii="Times New Roman" w:eastAsia="楷体_GB2312" w:hAnsi="Times New Roman"/>
          <w:b w:val="0"/>
          <w:color w:val="auto"/>
          <w:kern w:val="2"/>
          <w:sz w:val="21"/>
          <w:szCs w:val="21"/>
        </w:rPr>
        <w:t>代表性论文</w:t>
      </w:r>
    </w:p>
    <w:p w:rsidR="005E2EEE" w:rsidRDefault="00E06175">
      <w:pPr>
        <w:pStyle w:val="3"/>
        <w:spacing w:before="78" w:after="78"/>
        <w:ind w:firstLine="420"/>
        <w:rPr>
          <w:rFonts w:ascii="Times New Roman" w:hAnsi="Times New Roman"/>
        </w:rPr>
      </w:pPr>
      <w:r>
        <w:rPr>
          <w:rFonts w:ascii="Times New Roman" w:eastAsia="楷体_GB2312" w:hAnsi="Times New Roman"/>
          <w:b w:val="0"/>
          <w:color w:val="auto"/>
          <w:kern w:val="2"/>
          <w:sz w:val="21"/>
          <w:szCs w:val="21"/>
        </w:rPr>
        <w:t>3.</w:t>
      </w:r>
      <w:r>
        <w:rPr>
          <w:rFonts w:ascii="Times New Roman" w:eastAsia="楷体_GB2312" w:hAnsi="Times New Roman"/>
          <w:b w:val="0"/>
          <w:color w:val="auto"/>
          <w:kern w:val="2"/>
          <w:sz w:val="21"/>
          <w:szCs w:val="21"/>
        </w:rPr>
        <w:t>代表性获奖及艺术实践与学术交流活动</w:t>
      </w:r>
    </w:p>
    <w:p w:rsidR="005E2EEE" w:rsidRDefault="00E06175">
      <w:pPr>
        <w:adjustRightInd w:val="0"/>
        <w:snapToGrid w:val="0"/>
        <w:spacing w:line="360" w:lineRule="exact"/>
        <w:jc w:val="left"/>
        <w:outlineLvl w:val="1"/>
        <w:rPr>
          <w:rFonts w:eastAsia="仿宋_GB2312"/>
          <w:b/>
          <w:bCs/>
          <w:sz w:val="28"/>
          <w:szCs w:val="28"/>
        </w:rPr>
      </w:pPr>
      <w:bookmarkStart w:id="11" w:name="_Toc16164"/>
      <w:bookmarkStart w:id="12" w:name="_Toc1079"/>
      <w:r>
        <w:rPr>
          <w:rFonts w:eastAsia="仿宋_GB2312"/>
          <w:b/>
          <w:bCs/>
          <w:sz w:val="28"/>
          <w:szCs w:val="28"/>
        </w:rPr>
        <w:t>4.1</w:t>
      </w:r>
      <w:r>
        <w:rPr>
          <w:rFonts w:eastAsia="仿宋_GB2312"/>
          <w:b/>
          <w:bCs/>
          <w:sz w:val="28"/>
          <w:szCs w:val="28"/>
        </w:rPr>
        <w:t>教学设施</w:t>
      </w:r>
      <w:bookmarkEnd w:id="11"/>
      <w:bookmarkEnd w:id="12"/>
    </w:p>
    <w:p w:rsidR="005E2EEE" w:rsidRDefault="00E06175">
      <w:pPr>
        <w:widowControl/>
        <w:spacing w:line="360" w:lineRule="exact"/>
        <w:ind w:firstLineChars="200" w:firstLine="420"/>
        <w:jc w:val="left"/>
        <w:rPr>
          <w:rFonts w:eastAsia="楷体_GB2312"/>
          <w:color w:val="000000"/>
          <w:kern w:val="0"/>
          <w:szCs w:val="21"/>
          <w:lang w:bidi="ar"/>
        </w:rPr>
      </w:pPr>
      <w:r>
        <w:rPr>
          <w:rFonts w:eastAsia="楷体_GB2312"/>
          <w:color w:val="000000"/>
          <w:kern w:val="0"/>
          <w:szCs w:val="21"/>
          <w:lang w:bidi="ar"/>
        </w:rPr>
        <w:t>1.</w:t>
      </w:r>
      <w:r>
        <w:rPr>
          <w:rFonts w:eastAsia="楷体_GB2312"/>
          <w:color w:val="000000"/>
          <w:kern w:val="0"/>
          <w:szCs w:val="21"/>
          <w:lang w:bidi="ar"/>
        </w:rPr>
        <w:t>音乐与舞蹈系实验室管理制度</w:t>
      </w:r>
    </w:p>
    <w:p w:rsidR="005E2EEE" w:rsidRDefault="00E06175">
      <w:pPr>
        <w:widowControl/>
        <w:spacing w:line="360" w:lineRule="exact"/>
        <w:ind w:firstLineChars="200" w:firstLine="420"/>
        <w:jc w:val="left"/>
        <w:rPr>
          <w:rFonts w:eastAsia="楷体_GB2312"/>
          <w:color w:val="000000"/>
          <w:kern w:val="0"/>
          <w:szCs w:val="21"/>
          <w:lang w:bidi="ar"/>
        </w:rPr>
      </w:pPr>
      <w:r>
        <w:rPr>
          <w:rFonts w:eastAsia="楷体_GB2312"/>
          <w:color w:val="000000"/>
          <w:kern w:val="0"/>
          <w:szCs w:val="21"/>
          <w:lang w:bidi="ar"/>
        </w:rPr>
        <w:t>2.</w:t>
      </w:r>
      <w:r>
        <w:rPr>
          <w:rFonts w:eastAsia="楷体_GB2312"/>
          <w:color w:val="000000"/>
          <w:kern w:val="0"/>
          <w:szCs w:val="21"/>
          <w:lang w:bidi="ar"/>
        </w:rPr>
        <w:t>音乐与舞蹈系教学实验仪器设备清单</w:t>
      </w:r>
    </w:p>
    <w:p w:rsidR="005E2EEE" w:rsidRDefault="00E06175">
      <w:pPr>
        <w:widowControl/>
        <w:spacing w:line="360" w:lineRule="exact"/>
        <w:ind w:firstLineChars="200" w:firstLine="420"/>
        <w:jc w:val="left"/>
        <w:rPr>
          <w:rFonts w:eastAsia="楷体_GB2312"/>
          <w:color w:val="000000"/>
          <w:kern w:val="0"/>
          <w:szCs w:val="21"/>
          <w:lang w:bidi="ar"/>
        </w:rPr>
      </w:pPr>
      <w:r>
        <w:rPr>
          <w:rFonts w:eastAsia="楷体_GB2312"/>
          <w:color w:val="000000"/>
          <w:kern w:val="0"/>
          <w:szCs w:val="21"/>
          <w:lang w:bidi="ar"/>
        </w:rPr>
        <w:t>3.</w:t>
      </w:r>
      <w:r>
        <w:rPr>
          <w:rFonts w:eastAsia="楷体_GB2312"/>
          <w:color w:val="000000"/>
          <w:kern w:val="0"/>
          <w:szCs w:val="21"/>
          <w:lang w:bidi="ar"/>
        </w:rPr>
        <w:t>音乐与舞蹈系学生琴房分配名单</w:t>
      </w:r>
    </w:p>
    <w:p w:rsidR="005E2EEE" w:rsidRDefault="00E06175">
      <w:pPr>
        <w:spacing w:line="360" w:lineRule="exact"/>
        <w:outlineLvl w:val="1"/>
        <w:rPr>
          <w:rFonts w:eastAsia="仿宋_GB2312"/>
          <w:b/>
          <w:bCs/>
          <w:sz w:val="28"/>
          <w:szCs w:val="28"/>
        </w:rPr>
      </w:pPr>
      <w:bookmarkStart w:id="13" w:name="_Toc29885"/>
      <w:bookmarkStart w:id="14" w:name="_Toc2943"/>
      <w:r>
        <w:rPr>
          <w:rFonts w:eastAsia="仿宋_GB2312"/>
          <w:b/>
          <w:bCs/>
          <w:sz w:val="28"/>
          <w:szCs w:val="28"/>
        </w:rPr>
        <w:t>4.2</w:t>
      </w:r>
      <w:r>
        <w:rPr>
          <w:rFonts w:eastAsia="仿宋_GB2312"/>
          <w:b/>
          <w:bCs/>
          <w:sz w:val="28"/>
          <w:szCs w:val="28"/>
        </w:rPr>
        <w:t>教学经费</w:t>
      </w:r>
      <w:bookmarkEnd w:id="13"/>
      <w:bookmarkEnd w:id="14"/>
    </w:p>
    <w:p w:rsidR="005E2EEE" w:rsidRDefault="00E06175">
      <w:pPr>
        <w:widowControl/>
        <w:spacing w:line="360" w:lineRule="exact"/>
        <w:ind w:firstLineChars="200" w:firstLine="420"/>
        <w:jc w:val="left"/>
        <w:rPr>
          <w:rFonts w:eastAsia="楷体_GB2312"/>
          <w:color w:val="000000"/>
          <w:kern w:val="0"/>
          <w:szCs w:val="21"/>
          <w:lang w:bidi="ar"/>
        </w:rPr>
      </w:pPr>
      <w:r>
        <w:rPr>
          <w:rFonts w:eastAsia="楷体_GB2312"/>
          <w:color w:val="000000"/>
          <w:kern w:val="0"/>
          <w:szCs w:val="21"/>
          <w:lang w:bidi="ar"/>
        </w:rPr>
        <w:t>1.</w:t>
      </w:r>
      <w:r>
        <w:rPr>
          <w:rFonts w:eastAsia="楷体_GB2312"/>
          <w:color w:val="000000"/>
          <w:kern w:val="0"/>
          <w:szCs w:val="21"/>
          <w:lang w:bidi="ar"/>
        </w:rPr>
        <w:t>文学艺术学院本科教学运行经费明细表</w:t>
      </w:r>
    </w:p>
    <w:p w:rsidR="005E2EEE" w:rsidRDefault="00E06175">
      <w:pPr>
        <w:adjustRightInd w:val="0"/>
        <w:snapToGrid w:val="0"/>
        <w:spacing w:line="360" w:lineRule="exact"/>
        <w:jc w:val="left"/>
        <w:outlineLvl w:val="1"/>
        <w:rPr>
          <w:rFonts w:eastAsia="仿宋_GB2312"/>
          <w:b/>
          <w:bCs/>
          <w:color w:val="000000"/>
          <w:sz w:val="28"/>
          <w:szCs w:val="28"/>
        </w:rPr>
      </w:pPr>
      <w:bookmarkStart w:id="15" w:name="_Toc25513"/>
      <w:bookmarkStart w:id="16" w:name="_Toc17508"/>
      <w:r>
        <w:rPr>
          <w:rFonts w:eastAsia="仿宋_GB2312"/>
          <w:b/>
          <w:bCs/>
          <w:color w:val="000000"/>
          <w:sz w:val="28"/>
          <w:szCs w:val="28"/>
        </w:rPr>
        <w:t>5.1</w:t>
      </w:r>
      <w:r>
        <w:rPr>
          <w:rFonts w:eastAsia="仿宋_GB2312"/>
          <w:b/>
          <w:bCs/>
          <w:color w:val="000000"/>
          <w:sz w:val="28"/>
          <w:szCs w:val="28"/>
        </w:rPr>
        <w:t>教学改革</w:t>
      </w:r>
      <w:bookmarkEnd w:id="15"/>
      <w:bookmarkEnd w:id="16"/>
    </w:p>
    <w:p w:rsidR="005E2EEE" w:rsidRDefault="00E06175">
      <w:pPr>
        <w:widowControl/>
        <w:spacing w:line="360" w:lineRule="exact"/>
        <w:jc w:val="left"/>
        <w:rPr>
          <w:rFonts w:eastAsia="楷体_GB2312"/>
          <w:b/>
          <w:color w:val="000000"/>
          <w:kern w:val="0"/>
          <w:szCs w:val="21"/>
          <w:lang w:bidi="ar"/>
        </w:rPr>
      </w:pPr>
      <w:r>
        <w:rPr>
          <w:rFonts w:eastAsia="楷体_GB2312"/>
          <w:b/>
          <w:color w:val="000000"/>
          <w:kern w:val="0"/>
          <w:szCs w:val="21"/>
          <w:lang w:bidi="ar"/>
        </w:rPr>
        <w:t>校级教学成果奖：</w:t>
      </w:r>
    </w:p>
    <w:p w:rsidR="005E2EEE" w:rsidRDefault="00E06175">
      <w:pPr>
        <w:widowControl/>
        <w:spacing w:line="360" w:lineRule="exact"/>
        <w:ind w:firstLineChars="200" w:firstLine="420"/>
        <w:jc w:val="left"/>
        <w:rPr>
          <w:rFonts w:eastAsia="楷体_GB2312"/>
          <w:color w:val="000000"/>
          <w:kern w:val="0"/>
          <w:szCs w:val="21"/>
          <w:lang w:bidi="ar"/>
        </w:rPr>
      </w:pPr>
      <w:r>
        <w:rPr>
          <w:rFonts w:eastAsia="楷体_GB2312"/>
          <w:color w:val="000000"/>
          <w:kern w:val="0"/>
          <w:szCs w:val="21"/>
          <w:lang w:bidi="ar"/>
        </w:rPr>
        <w:t>1.</w:t>
      </w:r>
      <w:r>
        <w:rPr>
          <w:rFonts w:eastAsia="楷体_GB2312"/>
          <w:color w:val="000000"/>
          <w:kern w:val="0"/>
          <w:szCs w:val="21"/>
          <w:lang w:bidi="ar"/>
        </w:rPr>
        <w:t>二等奖，声乐课程教学体系改革与实践，</w:t>
      </w:r>
      <w:r>
        <w:rPr>
          <w:rFonts w:eastAsia="楷体_GB2312"/>
          <w:color w:val="000000"/>
          <w:kern w:val="0"/>
          <w:szCs w:val="21"/>
          <w:lang w:bidi="ar"/>
        </w:rPr>
        <w:t>2018</w:t>
      </w:r>
      <w:r>
        <w:rPr>
          <w:rFonts w:eastAsia="楷体_GB2312"/>
          <w:color w:val="000000"/>
          <w:kern w:val="0"/>
          <w:szCs w:val="21"/>
          <w:lang w:bidi="ar"/>
        </w:rPr>
        <w:t>年</w:t>
      </w:r>
    </w:p>
    <w:p w:rsidR="005E2EEE" w:rsidRDefault="00E06175">
      <w:pPr>
        <w:widowControl/>
        <w:spacing w:line="360" w:lineRule="exact"/>
        <w:ind w:firstLineChars="200" w:firstLine="420"/>
        <w:jc w:val="left"/>
        <w:rPr>
          <w:rFonts w:eastAsia="楷体_GB2312"/>
          <w:color w:val="000000"/>
          <w:kern w:val="0"/>
          <w:szCs w:val="21"/>
          <w:lang w:bidi="ar"/>
        </w:rPr>
      </w:pPr>
      <w:r>
        <w:rPr>
          <w:rFonts w:eastAsia="楷体_GB2312"/>
          <w:color w:val="000000"/>
          <w:kern w:val="0"/>
          <w:szCs w:val="21"/>
          <w:lang w:bidi="ar"/>
        </w:rPr>
        <w:t>2.</w:t>
      </w:r>
      <w:r>
        <w:rPr>
          <w:rFonts w:eastAsia="楷体_GB2312"/>
          <w:color w:val="000000"/>
          <w:kern w:val="0"/>
          <w:szCs w:val="21"/>
          <w:lang w:bidi="ar"/>
        </w:rPr>
        <w:t>三等奖，着眼于实用性、创新性人才培养的《流行演唱法入门》通识教育课教学模式的探索与实践，</w:t>
      </w:r>
      <w:r>
        <w:rPr>
          <w:rFonts w:eastAsia="楷体_GB2312"/>
          <w:color w:val="000000"/>
          <w:kern w:val="0"/>
          <w:szCs w:val="21"/>
          <w:lang w:bidi="ar"/>
        </w:rPr>
        <w:t>2018</w:t>
      </w:r>
      <w:r>
        <w:rPr>
          <w:rFonts w:eastAsia="楷体_GB2312"/>
          <w:color w:val="000000"/>
          <w:kern w:val="0"/>
          <w:szCs w:val="21"/>
          <w:lang w:bidi="ar"/>
        </w:rPr>
        <w:t>年</w:t>
      </w:r>
    </w:p>
    <w:p w:rsidR="005E2EEE" w:rsidRDefault="00E06175">
      <w:pPr>
        <w:widowControl/>
        <w:spacing w:line="360" w:lineRule="exact"/>
        <w:ind w:firstLineChars="200" w:firstLine="420"/>
        <w:jc w:val="left"/>
        <w:rPr>
          <w:rFonts w:eastAsia="楷体_GB2312"/>
          <w:color w:val="000000"/>
          <w:kern w:val="0"/>
          <w:szCs w:val="21"/>
          <w:lang w:bidi="ar"/>
        </w:rPr>
      </w:pPr>
      <w:r>
        <w:rPr>
          <w:rFonts w:eastAsia="楷体_GB2312"/>
          <w:color w:val="000000"/>
          <w:kern w:val="0"/>
          <w:szCs w:val="21"/>
          <w:lang w:bidi="ar"/>
        </w:rPr>
        <w:t>3.</w:t>
      </w:r>
      <w:r>
        <w:rPr>
          <w:rFonts w:eastAsia="楷体_GB2312"/>
          <w:color w:val="000000"/>
          <w:kern w:val="0"/>
          <w:szCs w:val="21"/>
          <w:lang w:bidi="ar"/>
        </w:rPr>
        <w:t>三等奖，以舞台促教学，提升学生实践能力</w:t>
      </w:r>
      <w:r>
        <w:rPr>
          <w:rFonts w:eastAsia="楷体_GB2312"/>
          <w:color w:val="000000"/>
          <w:kern w:val="0"/>
          <w:szCs w:val="21"/>
          <w:lang w:bidi="ar"/>
        </w:rPr>
        <w:t>——</w:t>
      </w:r>
      <w:r>
        <w:rPr>
          <w:rFonts w:eastAsia="楷体_GB2312"/>
          <w:color w:val="000000"/>
          <w:kern w:val="0"/>
          <w:szCs w:val="21"/>
          <w:lang w:bidi="ar"/>
        </w:rPr>
        <w:t>《合唱与指挥》课程的探索与实践，</w:t>
      </w:r>
      <w:r>
        <w:rPr>
          <w:rFonts w:eastAsia="楷体_GB2312"/>
          <w:color w:val="000000"/>
          <w:kern w:val="0"/>
          <w:szCs w:val="21"/>
          <w:lang w:bidi="ar"/>
        </w:rPr>
        <w:t>2018</w:t>
      </w:r>
      <w:r>
        <w:rPr>
          <w:rFonts w:eastAsia="楷体_GB2312"/>
          <w:color w:val="000000"/>
          <w:kern w:val="0"/>
          <w:szCs w:val="21"/>
          <w:lang w:bidi="ar"/>
        </w:rPr>
        <w:t>年</w:t>
      </w:r>
    </w:p>
    <w:p w:rsidR="005E2EEE" w:rsidRDefault="00E06175">
      <w:pPr>
        <w:widowControl/>
        <w:spacing w:line="360" w:lineRule="exact"/>
        <w:jc w:val="left"/>
        <w:rPr>
          <w:rFonts w:eastAsia="楷体_GB2312"/>
          <w:b/>
          <w:color w:val="000000"/>
          <w:kern w:val="0"/>
          <w:szCs w:val="21"/>
          <w:lang w:bidi="ar"/>
        </w:rPr>
      </w:pPr>
      <w:r>
        <w:rPr>
          <w:rFonts w:eastAsia="楷体_GB2312"/>
          <w:b/>
          <w:color w:val="000000"/>
          <w:kern w:val="0"/>
          <w:szCs w:val="21"/>
          <w:lang w:bidi="ar"/>
        </w:rPr>
        <w:t>校级教改项目：</w:t>
      </w:r>
    </w:p>
    <w:p w:rsidR="005E2EEE" w:rsidRDefault="00E06175">
      <w:pPr>
        <w:widowControl/>
        <w:spacing w:line="360" w:lineRule="exact"/>
        <w:ind w:firstLineChars="200" w:firstLine="420"/>
        <w:jc w:val="left"/>
        <w:rPr>
          <w:rFonts w:eastAsia="楷体_GB2312"/>
          <w:color w:val="000000"/>
          <w:kern w:val="0"/>
          <w:szCs w:val="21"/>
          <w:lang w:bidi="ar"/>
        </w:rPr>
      </w:pPr>
      <w:r>
        <w:rPr>
          <w:rFonts w:eastAsia="楷体_GB2312"/>
          <w:color w:val="000000"/>
          <w:kern w:val="0"/>
          <w:szCs w:val="21"/>
          <w:lang w:bidi="ar"/>
        </w:rPr>
        <w:t>1.</w:t>
      </w:r>
      <w:r>
        <w:rPr>
          <w:rFonts w:eastAsia="楷体_GB2312"/>
          <w:color w:val="000000"/>
          <w:kern w:val="0"/>
          <w:szCs w:val="21"/>
          <w:lang w:bidi="ar"/>
        </w:rPr>
        <w:t>民族复兴时代主题下中国传统音乐文化融入《中外乐器演奏》混合式教学的改革与实践，项目负责人：李杨</w:t>
      </w:r>
    </w:p>
    <w:p w:rsidR="005E2EEE" w:rsidRDefault="00E06175">
      <w:pPr>
        <w:widowControl/>
        <w:spacing w:line="360" w:lineRule="exact"/>
        <w:ind w:firstLineChars="200" w:firstLine="420"/>
        <w:jc w:val="left"/>
        <w:rPr>
          <w:rFonts w:eastAsia="楷体_GB2312"/>
          <w:color w:val="000000"/>
          <w:kern w:val="0"/>
          <w:szCs w:val="21"/>
          <w:lang w:bidi="ar"/>
        </w:rPr>
      </w:pPr>
      <w:r>
        <w:rPr>
          <w:rFonts w:eastAsia="楷体_GB2312"/>
          <w:color w:val="000000"/>
          <w:kern w:val="0"/>
          <w:szCs w:val="21"/>
          <w:lang w:bidi="ar"/>
        </w:rPr>
        <w:t>2.</w:t>
      </w:r>
      <w:r>
        <w:rPr>
          <w:rFonts w:eastAsia="楷体_GB2312"/>
          <w:color w:val="000000"/>
          <w:kern w:val="0"/>
          <w:szCs w:val="21"/>
          <w:lang w:bidi="ar"/>
        </w:rPr>
        <w:t>基于</w:t>
      </w:r>
      <w:r>
        <w:rPr>
          <w:rFonts w:eastAsia="楷体_GB2312"/>
          <w:color w:val="000000"/>
          <w:kern w:val="0"/>
          <w:szCs w:val="21"/>
          <w:lang w:bidi="ar"/>
        </w:rPr>
        <w:t xml:space="preserve">OBE </w:t>
      </w:r>
      <w:r>
        <w:rPr>
          <w:rFonts w:eastAsia="楷体_GB2312"/>
          <w:color w:val="000000"/>
          <w:kern w:val="0"/>
          <w:szCs w:val="21"/>
          <w:lang w:bidi="ar"/>
        </w:rPr>
        <w:t>理念的《伴奏与弹唱》</w:t>
      </w:r>
      <w:r>
        <w:rPr>
          <w:rFonts w:eastAsia="楷体_GB2312"/>
          <w:color w:val="000000"/>
          <w:kern w:val="0"/>
          <w:szCs w:val="21"/>
          <w:lang w:bidi="ar"/>
        </w:rPr>
        <w:t>“</w:t>
      </w:r>
      <w:r>
        <w:rPr>
          <w:rFonts w:eastAsia="楷体_GB2312"/>
          <w:color w:val="000000"/>
          <w:kern w:val="0"/>
          <w:szCs w:val="21"/>
          <w:lang w:bidi="ar"/>
        </w:rPr>
        <w:t>教、学、演、</w:t>
      </w:r>
      <w:r>
        <w:rPr>
          <w:rFonts w:eastAsia="楷体_GB2312"/>
          <w:color w:val="000000"/>
          <w:kern w:val="0"/>
          <w:szCs w:val="21"/>
          <w:lang w:bidi="ar"/>
        </w:rPr>
        <w:t xml:space="preserve"> </w:t>
      </w:r>
      <w:r>
        <w:rPr>
          <w:rFonts w:eastAsia="楷体_GB2312"/>
          <w:color w:val="000000"/>
          <w:kern w:val="0"/>
          <w:szCs w:val="21"/>
          <w:lang w:bidi="ar"/>
        </w:rPr>
        <w:t>研</w:t>
      </w:r>
      <w:r>
        <w:rPr>
          <w:rFonts w:eastAsia="楷体_GB2312"/>
          <w:color w:val="000000"/>
          <w:kern w:val="0"/>
          <w:szCs w:val="21"/>
          <w:lang w:bidi="ar"/>
        </w:rPr>
        <w:t>”</w:t>
      </w:r>
      <w:r>
        <w:rPr>
          <w:rFonts w:eastAsia="楷体_GB2312"/>
          <w:color w:val="000000"/>
          <w:kern w:val="0"/>
          <w:szCs w:val="21"/>
          <w:lang w:bidi="ar"/>
        </w:rPr>
        <w:t>混合式</w:t>
      </w:r>
      <w:r>
        <w:rPr>
          <w:rFonts w:eastAsia="楷体_GB2312"/>
          <w:color w:val="000000"/>
          <w:kern w:val="0"/>
          <w:szCs w:val="21"/>
          <w:lang w:bidi="ar"/>
        </w:rPr>
        <w:t>“</w:t>
      </w:r>
      <w:r>
        <w:rPr>
          <w:rFonts w:eastAsia="楷体_GB2312"/>
          <w:color w:val="000000"/>
          <w:kern w:val="0"/>
          <w:szCs w:val="21"/>
          <w:lang w:bidi="ar"/>
        </w:rPr>
        <w:t>金课</w:t>
      </w:r>
      <w:r>
        <w:rPr>
          <w:rFonts w:eastAsia="楷体_GB2312"/>
          <w:color w:val="000000"/>
          <w:kern w:val="0"/>
          <w:szCs w:val="21"/>
          <w:lang w:bidi="ar"/>
        </w:rPr>
        <w:t>”</w:t>
      </w:r>
      <w:r>
        <w:rPr>
          <w:rFonts w:eastAsia="楷体_GB2312"/>
          <w:color w:val="000000"/>
          <w:kern w:val="0"/>
          <w:szCs w:val="21"/>
          <w:lang w:bidi="ar"/>
        </w:rPr>
        <w:t>建设探索与实践，项目负责人：杨帆</w:t>
      </w:r>
      <w:r>
        <w:rPr>
          <w:rFonts w:eastAsia="楷体_GB2312"/>
          <w:color w:val="000000"/>
          <w:kern w:val="0"/>
          <w:szCs w:val="21"/>
          <w:lang w:bidi="ar"/>
        </w:rPr>
        <w:t xml:space="preserve"> </w:t>
      </w:r>
    </w:p>
    <w:p w:rsidR="005E2EEE" w:rsidRDefault="00E06175">
      <w:pPr>
        <w:widowControl/>
        <w:spacing w:line="360" w:lineRule="exact"/>
        <w:ind w:firstLineChars="200" w:firstLine="420"/>
        <w:jc w:val="left"/>
        <w:rPr>
          <w:rFonts w:eastAsia="楷体_GB2312"/>
          <w:color w:val="000000"/>
          <w:kern w:val="0"/>
          <w:szCs w:val="21"/>
          <w:lang w:bidi="ar"/>
        </w:rPr>
      </w:pPr>
      <w:r>
        <w:rPr>
          <w:rFonts w:eastAsia="楷体_GB2312"/>
          <w:color w:val="000000"/>
          <w:kern w:val="0"/>
          <w:szCs w:val="21"/>
          <w:lang w:bidi="ar"/>
        </w:rPr>
        <w:t>3.“</w:t>
      </w:r>
      <w:r>
        <w:rPr>
          <w:rFonts w:eastAsia="楷体_GB2312"/>
          <w:color w:val="000000"/>
          <w:kern w:val="0"/>
          <w:szCs w:val="21"/>
          <w:lang w:bidi="ar"/>
        </w:rPr>
        <w:t>能教善舞</w:t>
      </w:r>
      <w:r>
        <w:rPr>
          <w:rFonts w:eastAsia="楷体_GB2312"/>
          <w:color w:val="000000"/>
          <w:kern w:val="0"/>
          <w:szCs w:val="21"/>
          <w:lang w:bidi="ar"/>
        </w:rPr>
        <w:t>”</w:t>
      </w:r>
      <w:r>
        <w:rPr>
          <w:rFonts w:eastAsia="楷体_GB2312"/>
          <w:color w:val="000000"/>
          <w:kern w:val="0"/>
          <w:szCs w:val="21"/>
          <w:lang w:bidi="ar"/>
        </w:rPr>
        <w:t>教学能力与高师（音乐）舞蹈课程的衔接研究</w:t>
      </w:r>
      <w:r>
        <w:rPr>
          <w:rFonts w:eastAsia="楷体_GB2312"/>
          <w:color w:val="000000"/>
          <w:kern w:val="0"/>
          <w:szCs w:val="21"/>
          <w:lang w:bidi="ar"/>
        </w:rPr>
        <w:t>——</w:t>
      </w:r>
      <w:r>
        <w:rPr>
          <w:rFonts w:eastAsia="楷体_GB2312"/>
          <w:color w:val="000000"/>
          <w:kern w:val="0"/>
          <w:szCs w:val="21"/>
          <w:lang w:bidi="ar"/>
        </w:rPr>
        <w:t>以《民族民间舞》课程为例，项目负责人：李丹妮</w:t>
      </w:r>
    </w:p>
    <w:p w:rsidR="005E2EEE" w:rsidRDefault="00E06175">
      <w:pPr>
        <w:widowControl/>
        <w:spacing w:line="360" w:lineRule="exact"/>
        <w:ind w:firstLineChars="200" w:firstLine="420"/>
        <w:jc w:val="left"/>
        <w:rPr>
          <w:rFonts w:eastAsia="楷体_GB2312"/>
          <w:color w:val="000000"/>
          <w:kern w:val="0"/>
          <w:szCs w:val="21"/>
          <w:lang w:bidi="ar"/>
        </w:rPr>
      </w:pPr>
      <w:r>
        <w:rPr>
          <w:rFonts w:eastAsia="楷体_GB2312"/>
          <w:color w:val="000000"/>
          <w:kern w:val="0"/>
          <w:szCs w:val="21"/>
          <w:lang w:bidi="ar"/>
        </w:rPr>
        <w:t>4.</w:t>
      </w:r>
      <w:r>
        <w:rPr>
          <w:rFonts w:eastAsia="楷体_GB2312"/>
          <w:color w:val="000000"/>
          <w:kern w:val="0"/>
          <w:szCs w:val="21"/>
          <w:lang w:bidi="ar"/>
        </w:rPr>
        <w:t>微信平台联合微课模式在音乐技能教学中的应用研究</w:t>
      </w:r>
      <w:r>
        <w:rPr>
          <w:rFonts w:eastAsia="楷体_GB2312"/>
          <w:color w:val="000000"/>
          <w:kern w:val="0"/>
          <w:szCs w:val="21"/>
          <w:lang w:bidi="ar"/>
        </w:rPr>
        <w:t>——</w:t>
      </w:r>
      <w:r>
        <w:rPr>
          <w:rFonts w:eastAsia="楷体_GB2312"/>
          <w:color w:val="000000"/>
          <w:kern w:val="0"/>
          <w:szCs w:val="21"/>
          <w:lang w:bidi="ar"/>
        </w:rPr>
        <w:t>以《钢琴（一）》《钢琴（二）》为例，项目负责人：吕宝文</w:t>
      </w:r>
    </w:p>
    <w:p w:rsidR="005E2EEE" w:rsidRDefault="00E06175">
      <w:pPr>
        <w:widowControl/>
        <w:spacing w:line="360" w:lineRule="exact"/>
        <w:ind w:firstLineChars="200" w:firstLine="420"/>
        <w:jc w:val="left"/>
        <w:rPr>
          <w:rFonts w:eastAsia="楷体_GB2312"/>
          <w:color w:val="000000"/>
          <w:kern w:val="0"/>
          <w:szCs w:val="21"/>
          <w:lang w:bidi="ar"/>
        </w:rPr>
      </w:pPr>
      <w:r>
        <w:rPr>
          <w:rFonts w:eastAsia="楷体_GB2312"/>
          <w:color w:val="000000"/>
          <w:kern w:val="0"/>
          <w:szCs w:val="21"/>
          <w:lang w:bidi="ar"/>
        </w:rPr>
        <w:t>5.</w:t>
      </w:r>
      <w:r>
        <w:rPr>
          <w:rFonts w:eastAsia="楷体_GB2312"/>
          <w:color w:val="000000"/>
          <w:kern w:val="0"/>
          <w:szCs w:val="21"/>
          <w:lang w:bidi="ar"/>
        </w:rPr>
        <w:t>基于学生教学实践能力提升的</w:t>
      </w:r>
      <w:r>
        <w:rPr>
          <w:rFonts w:eastAsia="楷体_GB2312"/>
          <w:color w:val="000000"/>
          <w:kern w:val="0"/>
          <w:szCs w:val="21"/>
          <w:lang w:bidi="ar"/>
        </w:rPr>
        <w:t>"</w:t>
      </w:r>
      <w:r>
        <w:rPr>
          <w:rFonts w:eastAsia="楷体_GB2312"/>
          <w:color w:val="000000"/>
          <w:kern w:val="0"/>
          <w:szCs w:val="21"/>
          <w:lang w:bidi="ar"/>
        </w:rPr>
        <w:t>翻转课堂</w:t>
      </w:r>
      <w:r>
        <w:rPr>
          <w:rFonts w:eastAsia="楷体_GB2312"/>
          <w:color w:val="000000"/>
          <w:kern w:val="0"/>
          <w:szCs w:val="21"/>
          <w:lang w:bidi="ar"/>
        </w:rPr>
        <w:t>"</w:t>
      </w:r>
      <w:r>
        <w:rPr>
          <w:rFonts w:eastAsia="楷体_GB2312"/>
          <w:color w:val="000000"/>
          <w:kern w:val="0"/>
          <w:szCs w:val="21"/>
          <w:lang w:bidi="ar"/>
        </w:rPr>
        <w:t>应用研究</w:t>
      </w:r>
      <w:r>
        <w:rPr>
          <w:rFonts w:eastAsia="楷体_GB2312"/>
          <w:color w:val="000000"/>
          <w:kern w:val="0"/>
          <w:szCs w:val="21"/>
          <w:lang w:bidi="ar"/>
        </w:rPr>
        <w:t>——</w:t>
      </w:r>
      <w:r>
        <w:rPr>
          <w:rFonts w:eastAsia="楷体_GB2312"/>
          <w:color w:val="000000"/>
          <w:kern w:val="0"/>
          <w:szCs w:val="21"/>
          <w:lang w:bidi="ar"/>
        </w:rPr>
        <w:t>以《学校音乐教育导论与教材教法》为例。项目负责人：赵欢</w:t>
      </w:r>
    </w:p>
    <w:p w:rsidR="005E2EEE" w:rsidRDefault="00E06175">
      <w:pPr>
        <w:widowControl/>
        <w:spacing w:line="360" w:lineRule="exact"/>
        <w:ind w:firstLineChars="200" w:firstLine="420"/>
        <w:jc w:val="left"/>
        <w:rPr>
          <w:rFonts w:eastAsia="楷体_GB2312"/>
          <w:color w:val="000000"/>
          <w:kern w:val="0"/>
          <w:szCs w:val="21"/>
          <w:lang w:bidi="ar"/>
        </w:rPr>
      </w:pPr>
      <w:r>
        <w:rPr>
          <w:rFonts w:eastAsia="楷体_GB2312"/>
          <w:color w:val="000000"/>
          <w:kern w:val="0"/>
          <w:szCs w:val="21"/>
          <w:lang w:bidi="ar"/>
        </w:rPr>
        <w:t>6.</w:t>
      </w:r>
      <w:r>
        <w:rPr>
          <w:rFonts w:eastAsia="楷体_GB2312"/>
          <w:color w:val="000000"/>
          <w:kern w:val="0"/>
          <w:szCs w:val="21"/>
          <w:lang w:bidi="ar"/>
        </w:rPr>
        <w:t>钢琴教学法</w:t>
      </w:r>
      <w:r>
        <w:rPr>
          <w:rFonts w:eastAsia="楷体_GB2312"/>
          <w:color w:val="000000"/>
          <w:kern w:val="0"/>
          <w:szCs w:val="21"/>
          <w:lang w:bidi="ar"/>
        </w:rPr>
        <w:t xml:space="preserve"> </w:t>
      </w:r>
      <w:r>
        <w:rPr>
          <w:rFonts w:eastAsia="楷体_GB2312"/>
          <w:color w:val="000000"/>
          <w:kern w:val="0"/>
          <w:szCs w:val="21"/>
          <w:lang w:bidi="ar"/>
        </w:rPr>
        <w:t>，项目负责人：史玉</w:t>
      </w:r>
    </w:p>
    <w:p w:rsidR="005E2EEE" w:rsidRDefault="00E06175">
      <w:pPr>
        <w:widowControl/>
        <w:spacing w:line="360" w:lineRule="exact"/>
        <w:ind w:firstLineChars="200" w:firstLine="420"/>
        <w:jc w:val="left"/>
        <w:rPr>
          <w:rFonts w:eastAsia="楷体_GB2312"/>
          <w:color w:val="000000"/>
          <w:kern w:val="0"/>
          <w:szCs w:val="21"/>
          <w:lang w:bidi="ar"/>
        </w:rPr>
      </w:pPr>
      <w:r>
        <w:rPr>
          <w:rFonts w:eastAsia="楷体_GB2312"/>
          <w:color w:val="000000"/>
          <w:kern w:val="0"/>
          <w:szCs w:val="21"/>
          <w:lang w:bidi="ar"/>
        </w:rPr>
        <w:t>7.</w:t>
      </w:r>
      <w:r>
        <w:rPr>
          <w:rFonts w:eastAsia="楷体_GB2312"/>
          <w:color w:val="000000"/>
          <w:kern w:val="0"/>
          <w:szCs w:val="21"/>
          <w:lang w:bidi="ar"/>
        </w:rPr>
        <w:t>《电脑音乐制作（一、二）》混合教学研究与应用，项目负责人：石宏</w:t>
      </w:r>
    </w:p>
    <w:p w:rsidR="005E2EEE" w:rsidRDefault="00E06175">
      <w:pPr>
        <w:widowControl/>
        <w:spacing w:line="360" w:lineRule="exact"/>
        <w:ind w:firstLineChars="200" w:firstLine="420"/>
        <w:jc w:val="left"/>
        <w:rPr>
          <w:rFonts w:eastAsia="楷体_GB2312"/>
          <w:color w:val="000000"/>
          <w:kern w:val="0"/>
          <w:szCs w:val="21"/>
          <w:lang w:bidi="ar"/>
        </w:rPr>
      </w:pPr>
      <w:r>
        <w:rPr>
          <w:rFonts w:eastAsia="楷体_GB2312"/>
          <w:color w:val="000000"/>
          <w:kern w:val="0"/>
          <w:szCs w:val="21"/>
          <w:lang w:bidi="ar"/>
        </w:rPr>
        <w:lastRenderedPageBreak/>
        <w:t>8.</w:t>
      </w:r>
      <w:r>
        <w:rPr>
          <w:rFonts w:eastAsia="楷体_GB2312"/>
          <w:color w:val="000000"/>
          <w:kern w:val="0"/>
          <w:szCs w:val="21"/>
          <w:lang w:bidi="ar"/>
        </w:rPr>
        <w:t>基于翻转课堂教学模式的《新疆少数民族音乐赏析》课程教学设计与应用研究，项目负责人：张</w:t>
      </w:r>
      <w:r>
        <w:rPr>
          <w:rFonts w:eastAsia="仿宋"/>
          <w:color w:val="000000"/>
          <w:kern w:val="0"/>
          <w:szCs w:val="21"/>
          <w:lang w:bidi="ar"/>
        </w:rPr>
        <w:t>弫</w:t>
      </w:r>
    </w:p>
    <w:p w:rsidR="005E2EEE" w:rsidRDefault="00E06175">
      <w:pPr>
        <w:widowControl/>
        <w:spacing w:line="360" w:lineRule="exact"/>
        <w:jc w:val="left"/>
        <w:rPr>
          <w:rFonts w:eastAsia="楷体_GB2312"/>
          <w:b/>
          <w:color w:val="000000"/>
          <w:kern w:val="0"/>
          <w:szCs w:val="21"/>
          <w:lang w:bidi="ar"/>
        </w:rPr>
      </w:pPr>
      <w:r>
        <w:rPr>
          <w:rFonts w:eastAsia="楷体_GB2312"/>
          <w:b/>
          <w:color w:val="000000"/>
          <w:kern w:val="0"/>
          <w:szCs w:val="21"/>
          <w:lang w:bidi="ar"/>
        </w:rPr>
        <w:t>教育部全国素质教育课程优秀课程：</w:t>
      </w:r>
    </w:p>
    <w:p w:rsidR="005E2EEE" w:rsidRDefault="00E06175">
      <w:pPr>
        <w:widowControl/>
        <w:spacing w:line="360" w:lineRule="exact"/>
        <w:ind w:firstLineChars="200" w:firstLine="420"/>
        <w:jc w:val="left"/>
        <w:rPr>
          <w:rFonts w:eastAsia="楷体_GB2312"/>
          <w:color w:val="000000"/>
          <w:kern w:val="0"/>
          <w:szCs w:val="21"/>
          <w:lang w:bidi="ar"/>
        </w:rPr>
      </w:pPr>
      <w:r>
        <w:rPr>
          <w:rFonts w:eastAsia="楷体_GB2312"/>
          <w:color w:val="000000"/>
          <w:kern w:val="0"/>
          <w:szCs w:val="21"/>
          <w:lang w:bidi="ar"/>
        </w:rPr>
        <w:t>《新疆少数民族音乐鉴赏》获评全国素质教育课程优秀课程</w:t>
      </w:r>
    </w:p>
    <w:p w:rsidR="005E2EEE" w:rsidRDefault="00E06175">
      <w:pPr>
        <w:widowControl/>
        <w:spacing w:line="360" w:lineRule="exact"/>
        <w:jc w:val="left"/>
        <w:rPr>
          <w:rFonts w:eastAsia="楷体_GB2312"/>
          <w:b/>
          <w:color w:val="000000"/>
          <w:kern w:val="0"/>
          <w:szCs w:val="21"/>
          <w:lang w:bidi="ar"/>
        </w:rPr>
      </w:pPr>
      <w:r>
        <w:rPr>
          <w:rFonts w:eastAsia="楷体_GB2312"/>
          <w:b/>
          <w:color w:val="000000"/>
          <w:kern w:val="0"/>
          <w:szCs w:val="21"/>
          <w:lang w:bidi="ar"/>
        </w:rPr>
        <w:t>教育部多媒体课件评比：</w:t>
      </w:r>
    </w:p>
    <w:p w:rsidR="005E2EEE" w:rsidRDefault="00E06175">
      <w:pPr>
        <w:widowControl/>
        <w:spacing w:line="360" w:lineRule="exact"/>
        <w:ind w:firstLineChars="200" w:firstLine="420"/>
        <w:jc w:val="left"/>
        <w:rPr>
          <w:rFonts w:eastAsia="楷体_GB2312"/>
          <w:color w:val="000000"/>
          <w:kern w:val="0"/>
          <w:szCs w:val="21"/>
          <w:lang w:bidi="ar"/>
        </w:rPr>
      </w:pPr>
      <w:r>
        <w:rPr>
          <w:rFonts w:eastAsia="楷体_GB2312"/>
          <w:color w:val="000000"/>
          <w:kern w:val="0"/>
          <w:szCs w:val="21"/>
          <w:lang w:bidi="ar"/>
        </w:rPr>
        <w:t>《乐舞新疆</w:t>
      </w:r>
      <w:r>
        <w:rPr>
          <w:rFonts w:eastAsia="楷体_GB2312"/>
          <w:color w:val="000000"/>
          <w:kern w:val="0"/>
          <w:szCs w:val="21"/>
          <w:lang w:bidi="ar"/>
        </w:rPr>
        <w:t>——</w:t>
      </w:r>
      <w:r>
        <w:rPr>
          <w:rFonts w:eastAsia="楷体_GB2312"/>
          <w:color w:val="000000"/>
          <w:kern w:val="0"/>
          <w:szCs w:val="21"/>
          <w:lang w:bidi="ar"/>
        </w:rPr>
        <w:t>新疆回族花儿》课件获教育部多媒体课件评比二等奖。</w:t>
      </w:r>
    </w:p>
    <w:p w:rsidR="005E2EEE" w:rsidRDefault="00E06175">
      <w:pPr>
        <w:widowControl/>
        <w:spacing w:line="360" w:lineRule="exact"/>
        <w:jc w:val="left"/>
        <w:rPr>
          <w:rFonts w:eastAsia="楷体_GB2312"/>
          <w:b/>
          <w:color w:val="000000"/>
          <w:kern w:val="0"/>
          <w:szCs w:val="21"/>
          <w:lang w:bidi="ar"/>
        </w:rPr>
      </w:pPr>
      <w:r>
        <w:rPr>
          <w:rFonts w:eastAsia="楷体_GB2312"/>
          <w:b/>
          <w:color w:val="000000"/>
          <w:kern w:val="0"/>
          <w:szCs w:val="21"/>
          <w:lang w:bidi="ar"/>
        </w:rPr>
        <w:t>第二届兵团高校课程思政教学展示活动：</w:t>
      </w:r>
    </w:p>
    <w:p w:rsidR="005E2EEE" w:rsidRDefault="00E06175">
      <w:pPr>
        <w:widowControl/>
        <w:spacing w:line="360" w:lineRule="exact"/>
        <w:ind w:firstLineChars="200" w:firstLine="420"/>
        <w:jc w:val="left"/>
        <w:rPr>
          <w:rFonts w:eastAsia="楷体_GB2312"/>
          <w:color w:val="000000"/>
          <w:kern w:val="0"/>
          <w:szCs w:val="21"/>
          <w:lang w:bidi="ar"/>
        </w:rPr>
      </w:pPr>
      <w:r>
        <w:rPr>
          <w:rFonts w:eastAsia="楷体_GB2312"/>
          <w:color w:val="000000"/>
          <w:kern w:val="0"/>
          <w:szCs w:val="21"/>
          <w:lang w:bidi="ar"/>
        </w:rPr>
        <w:t>宋夕险获一等奖，同时获校级课程思政教学名师称号。</w:t>
      </w:r>
    </w:p>
    <w:p w:rsidR="005E2EEE" w:rsidRDefault="00E06175">
      <w:pPr>
        <w:spacing w:line="360" w:lineRule="exact"/>
        <w:rPr>
          <w:rFonts w:eastAsia="楷体_GB2312"/>
          <w:b/>
          <w:color w:val="000000"/>
          <w:szCs w:val="21"/>
        </w:rPr>
      </w:pPr>
      <w:r>
        <w:rPr>
          <w:rFonts w:eastAsia="楷体_GB2312"/>
          <w:b/>
          <w:color w:val="000000"/>
          <w:szCs w:val="21"/>
        </w:rPr>
        <w:t>校级课程思政立项：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1.</w:t>
      </w:r>
      <w:r>
        <w:rPr>
          <w:rFonts w:eastAsia="楷体_GB2312"/>
          <w:color w:val="000000"/>
          <w:szCs w:val="21"/>
        </w:rPr>
        <w:t>声乐基础（一）</w:t>
      </w:r>
      <w:r>
        <w:rPr>
          <w:rFonts w:eastAsia="楷体_GB2312"/>
          <w:color w:val="000000"/>
          <w:szCs w:val="21"/>
        </w:rPr>
        <w:t xml:space="preserve"> </w:t>
      </w:r>
      <w:r>
        <w:rPr>
          <w:rFonts w:eastAsia="楷体_GB2312"/>
          <w:color w:val="000000"/>
          <w:szCs w:val="21"/>
        </w:rPr>
        <w:t>，课程负责人：周梅梅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2.</w:t>
      </w:r>
      <w:r>
        <w:rPr>
          <w:rFonts w:eastAsia="楷体_GB2312"/>
          <w:color w:val="000000"/>
          <w:szCs w:val="21"/>
        </w:rPr>
        <w:t>音乐教学论，课程负责人：赵欢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3.</w:t>
      </w:r>
      <w:r>
        <w:rPr>
          <w:rFonts w:eastAsia="楷体_GB2312"/>
          <w:color w:val="000000"/>
          <w:szCs w:val="21"/>
        </w:rPr>
        <w:t>基本乐理，课程负责人：宋夕险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4.</w:t>
      </w:r>
      <w:r>
        <w:rPr>
          <w:rFonts w:eastAsia="楷体_GB2312"/>
          <w:color w:val="000000"/>
          <w:szCs w:val="21"/>
        </w:rPr>
        <w:t>民族民间舞（一），课程负责人：李丹妮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5.</w:t>
      </w:r>
      <w:r>
        <w:rPr>
          <w:rFonts w:eastAsia="楷体_GB2312"/>
          <w:color w:val="000000"/>
          <w:szCs w:val="21"/>
        </w:rPr>
        <w:t>器乐演奏（一），课程负责人：李杨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6.</w:t>
      </w:r>
      <w:r>
        <w:rPr>
          <w:rFonts w:eastAsia="楷体_GB2312"/>
          <w:color w:val="000000"/>
          <w:szCs w:val="21"/>
        </w:rPr>
        <w:t>中外乐器演奏（一）</w:t>
      </w:r>
      <w:r>
        <w:rPr>
          <w:rFonts w:eastAsia="楷体_GB2312"/>
          <w:color w:val="000000"/>
          <w:szCs w:val="21"/>
        </w:rPr>
        <w:t xml:space="preserve"> </w:t>
      </w:r>
      <w:r>
        <w:rPr>
          <w:rFonts w:eastAsia="楷体_GB2312"/>
          <w:color w:val="000000"/>
          <w:szCs w:val="21"/>
        </w:rPr>
        <w:t>，课程负责人：贾娜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7.</w:t>
      </w:r>
      <w:r>
        <w:rPr>
          <w:rFonts w:eastAsia="楷体_GB2312"/>
          <w:color w:val="000000"/>
          <w:szCs w:val="21"/>
        </w:rPr>
        <w:t>合唱与指挥（二），课程负责人：齐扩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8.</w:t>
      </w:r>
      <w:r>
        <w:rPr>
          <w:rFonts w:eastAsia="楷体_GB2312"/>
          <w:color w:val="000000"/>
          <w:szCs w:val="21"/>
        </w:rPr>
        <w:t>重奏与合奏（二），课程负责人：陈腾飞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9.</w:t>
      </w:r>
      <w:r>
        <w:rPr>
          <w:rFonts w:eastAsia="楷体_GB2312"/>
          <w:color w:val="000000"/>
          <w:szCs w:val="21"/>
        </w:rPr>
        <w:t>伴奏与弹唱（一），课程负责人：石娟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10.</w:t>
      </w:r>
      <w:r>
        <w:rPr>
          <w:rFonts w:eastAsia="楷体_GB2312"/>
          <w:color w:val="000000"/>
          <w:szCs w:val="21"/>
        </w:rPr>
        <w:t>钢琴（四），课程负责人：杨帆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11.</w:t>
      </w:r>
      <w:r>
        <w:rPr>
          <w:rFonts w:eastAsia="楷体_GB2312"/>
          <w:color w:val="000000"/>
          <w:szCs w:val="21"/>
        </w:rPr>
        <w:t>曲式与作品分析，，课程负责人：孔苑苑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12.</w:t>
      </w:r>
      <w:r>
        <w:rPr>
          <w:rFonts w:eastAsia="楷体_GB2312"/>
          <w:color w:val="000000"/>
          <w:szCs w:val="21"/>
        </w:rPr>
        <w:t>古典舞身韵，课程负责人：蔡乐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13.</w:t>
      </w:r>
      <w:r>
        <w:rPr>
          <w:rFonts w:eastAsia="楷体_GB2312"/>
          <w:color w:val="000000"/>
          <w:szCs w:val="21"/>
        </w:rPr>
        <w:t>中国音乐史，课程负责人：董常睿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14.</w:t>
      </w:r>
      <w:r>
        <w:rPr>
          <w:rFonts w:eastAsia="楷体_GB2312"/>
          <w:color w:val="000000"/>
          <w:szCs w:val="21"/>
        </w:rPr>
        <w:t>视唱练耳（二），课程负责人：徐静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15.</w:t>
      </w:r>
      <w:r>
        <w:rPr>
          <w:rFonts w:eastAsia="楷体_GB2312"/>
          <w:color w:val="000000"/>
          <w:szCs w:val="21"/>
        </w:rPr>
        <w:t>中国传统音乐，课程负责人：张弫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16.</w:t>
      </w:r>
      <w:r>
        <w:rPr>
          <w:rFonts w:eastAsia="楷体_GB2312"/>
          <w:color w:val="000000"/>
          <w:szCs w:val="21"/>
        </w:rPr>
        <w:t>舞蹈编导基础，课程负责人：安元忠</w:t>
      </w:r>
    </w:p>
    <w:p w:rsidR="005E2EEE" w:rsidRDefault="00E06175">
      <w:pPr>
        <w:spacing w:line="360" w:lineRule="exact"/>
        <w:rPr>
          <w:rFonts w:eastAsia="楷体_GB2312"/>
          <w:b/>
          <w:color w:val="000000"/>
          <w:szCs w:val="21"/>
        </w:rPr>
      </w:pPr>
      <w:r>
        <w:rPr>
          <w:rFonts w:eastAsia="楷体_GB2312"/>
          <w:b/>
          <w:color w:val="000000"/>
          <w:szCs w:val="21"/>
        </w:rPr>
        <w:t>校级课程思政优秀案例：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1.</w:t>
      </w:r>
      <w:r>
        <w:rPr>
          <w:rFonts w:eastAsia="楷体_GB2312"/>
          <w:color w:val="000000"/>
          <w:szCs w:val="21"/>
        </w:rPr>
        <w:t>声乐基础（一）</w:t>
      </w:r>
      <w:r>
        <w:rPr>
          <w:rFonts w:eastAsia="楷体_GB2312"/>
          <w:color w:val="000000"/>
          <w:szCs w:val="21"/>
        </w:rPr>
        <w:t xml:space="preserve"> </w:t>
      </w:r>
      <w:r>
        <w:rPr>
          <w:rFonts w:eastAsia="楷体_GB2312"/>
          <w:color w:val="000000"/>
          <w:szCs w:val="21"/>
        </w:rPr>
        <w:t>，兵团歌曲《地窝子》声乐教学，课程负责人：周梅梅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2.</w:t>
      </w:r>
      <w:r>
        <w:rPr>
          <w:rFonts w:eastAsia="楷体_GB2312"/>
          <w:color w:val="000000"/>
          <w:szCs w:val="21"/>
        </w:rPr>
        <w:t>音乐教学论，音乐课程性质与价值，课程负责人：赵欢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3.</w:t>
      </w:r>
      <w:r>
        <w:rPr>
          <w:rFonts w:eastAsia="楷体_GB2312"/>
          <w:color w:val="000000"/>
          <w:szCs w:val="21"/>
        </w:rPr>
        <w:t>基本乐理，第六讲何如识别和构成音程</w:t>
      </w:r>
      <w:r>
        <w:rPr>
          <w:rFonts w:eastAsia="楷体_GB2312"/>
          <w:color w:val="000000"/>
          <w:szCs w:val="21"/>
        </w:rPr>
        <w:t>——</w:t>
      </w:r>
      <w:r>
        <w:rPr>
          <w:rFonts w:eastAsia="楷体_GB2312"/>
          <w:color w:val="000000"/>
          <w:szCs w:val="21"/>
        </w:rPr>
        <w:t>纯四度在爱国主义歌曲中的运用，课程负责人：宋夕险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4.</w:t>
      </w:r>
      <w:r>
        <w:rPr>
          <w:rFonts w:eastAsia="楷体_GB2312"/>
          <w:color w:val="000000"/>
          <w:szCs w:val="21"/>
        </w:rPr>
        <w:t>民族民间舞（一），蒙古族舞蹈</w:t>
      </w:r>
      <w:r>
        <w:rPr>
          <w:rFonts w:eastAsia="楷体_GB2312"/>
          <w:color w:val="000000"/>
          <w:szCs w:val="21"/>
        </w:rPr>
        <w:t>——</w:t>
      </w:r>
      <w:r>
        <w:rPr>
          <w:rFonts w:eastAsia="楷体_GB2312"/>
          <w:color w:val="000000"/>
          <w:szCs w:val="21"/>
        </w:rPr>
        <w:t>柔臂，课程负责人：李丹妮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5.</w:t>
      </w:r>
      <w:r>
        <w:rPr>
          <w:rFonts w:eastAsia="楷体_GB2312"/>
          <w:color w:val="000000"/>
          <w:szCs w:val="21"/>
        </w:rPr>
        <w:t>器乐演奏（一），初级乐曲演奏《茉莉花》，课程负责人：李杨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6.</w:t>
      </w:r>
      <w:r>
        <w:rPr>
          <w:rFonts w:eastAsia="楷体_GB2312"/>
          <w:color w:val="000000"/>
          <w:szCs w:val="21"/>
        </w:rPr>
        <w:t>中外乐器演奏（一）</w:t>
      </w:r>
      <w:r>
        <w:rPr>
          <w:rFonts w:eastAsia="楷体_GB2312"/>
          <w:color w:val="000000"/>
          <w:szCs w:val="21"/>
        </w:rPr>
        <w:t xml:space="preserve"> </w:t>
      </w:r>
      <w:r>
        <w:rPr>
          <w:rFonts w:eastAsia="楷体_GB2312"/>
          <w:color w:val="000000"/>
          <w:szCs w:val="21"/>
        </w:rPr>
        <w:t>，《南泥湾》教学，课程负责人：贾娜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7.</w:t>
      </w:r>
      <w:r>
        <w:rPr>
          <w:rFonts w:eastAsia="楷体_GB2312"/>
          <w:color w:val="000000"/>
          <w:szCs w:val="21"/>
        </w:rPr>
        <w:t>合唱与指挥（二），《在太行山上》演唱及指挥技能实践训练，课程负责人：齐扩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8.</w:t>
      </w:r>
      <w:r>
        <w:rPr>
          <w:rFonts w:eastAsia="楷体_GB2312"/>
          <w:color w:val="000000"/>
          <w:szCs w:val="21"/>
        </w:rPr>
        <w:t>重奏与合奏（二），曲目《映山红》排练学习，课程负责人：陈腾飞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9.</w:t>
      </w:r>
      <w:r>
        <w:rPr>
          <w:rFonts w:eastAsia="楷体_GB2312"/>
          <w:color w:val="000000"/>
          <w:szCs w:val="21"/>
        </w:rPr>
        <w:t>伴奏与弹唱（一），大调正三和弦的初步运用，课程负责人：石娟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10.</w:t>
      </w:r>
      <w:r>
        <w:rPr>
          <w:rFonts w:eastAsia="楷体_GB2312"/>
          <w:color w:val="000000"/>
          <w:szCs w:val="21"/>
        </w:rPr>
        <w:t>钢琴（四），《听妈妈讲那过去的事情》教学，课程负责人：杨帆</w:t>
      </w:r>
    </w:p>
    <w:p w:rsidR="005E2EEE" w:rsidRDefault="00E06175">
      <w:pPr>
        <w:spacing w:line="360" w:lineRule="exact"/>
        <w:rPr>
          <w:rFonts w:eastAsia="楷体_GB2312"/>
          <w:b/>
          <w:color w:val="000000"/>
          <w:szCs w:val="21"/>
        </w:rPr>
      </w:pPr>
      <w:r>
        <w:rPr>
          <w:rFonts w:eastAsia="楷体_GB2312"/>
          <w:b/>
          <w:color w:val="000000"/>
          <w:szCs w:val="21"/>
        </w:rPr>
        <w:t>校级过程性考核示范考核课程立项：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lastRenderedPageBreak/>
        <w:t>1.</w:t>
      </w:r>
      <w:r>
        <w:rPr>
          <w:rFonts w:eastAsia="楷体_GB2312"/>
          <w:color w:val="000000"/>
          <w:szCs w:val="21"/>
        </w:rPr>
        <w:t>音乐教学论，课程负责人：赵欢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2.</w:t>
      </w:r>
      <w:r>
        <w:rPr>
          <w:rFonts w:eastAsia="楷体_GB2312"/>
          <w:color w:val="000000"/>
          <w:szCs w:val="21"/>
        </w:rPr>
        <w:t>中国传统音乐理论，课程负责人：张弫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3.</w:t>
      </w:r>
      <w:r>
        <w:rPr>
          <w:rFonts w:eastAsia="楷体_GB2312"/>
          <w:color w:val="000000"/>
          <w:szCs w:val="21"/>
        </w:rPr>
        <w:t>钢琴重奏与合奏，课程负责人：吕宝文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4.</w:t>
      </w:r>
      <w:r>
        <w:rPr>
          <w:rFonts w:eastAsia="楷体_GB2312"/>
          <w:color w:val="000000"/>
          <w:szCs w:val="21"/>
        </w:rPr>
        <w:t>合唱与指挥（二），课程负责人：齐扩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5.</w:t>
      </w:r>
      <w:r>
        <w:rPr>
          <w:rFonts w:eastAsia="楷体_GB2312"/>
          <w:color w:val="000000"/>
          <w:szCs w:val="21"/>
        </w:rPr>
        <w:t>西方音乐史，课程负责人：董常睿</w:t>
      </w:r>
    </w:p>
    <w:p w:rsidR="005E2EEE" w:rsidRDefault="00E06175">
      <w:pPr>
        <w:adjustRightInd w:val="0"/>
        <w:snapToGrid w:val="0"/>
        <w:spacing w:line="360" w:lineRule="exact"/>
        <w:jc w:val="left"/>
        <w:outlineLvl w:val="1"/>
        <w:rPr>
          <w:rFonts w:eastAsia="仿宋_GB2312"/>
          <w:b/>
          <w:bCs/>
          <w:color w:val="000000"/>
          <w:sz w:val="28"/>
          <w:szCs w:val="28"/>
        </w:rPr>
      </w:pPr>
      <w:bookmarkStart w:id="17" w:name="_Toc15604"/>
      <w:bookmarkStart w:id="18" w:name="_Toc1584"/>
      <w:r>
        <w:rPr>
          <w:rFonts w:eastAsia="仿宋_GB2312"/>
          <w:b/>
          <w:bCs/>
          <w:color w:val="000000"/>
          <w:sz w:val="28"/>
          <w:szCs w:val="28"/>
        </w:rPr>
        <w:t>5.2</w:t>
      </w:r>
      <w:r>
        <w:rPr>
          <w:rFonts w:eastAsia="仿宋_GB2312"/>
          <w:b/>
          <w:bCs/>
          <w:color w:val="000000"/>
          <w:sz w:val="28"/>
          <w:szCs w:val="28"/>
        </w:rPr>
        <w:t>教学大纲</w:t>
      </w:r>
      <w:bookmarkEnd w:id="17"/>
      <w:bookmarkEnd w:id="18"/>
    </w:p>
    <w:p w:rsidR="005E2EEE" w:rsidRDefault="00E06175">
      <w:pPr>
        <w:adjustRightInd w:val="0"/>
        <w:snapToGrid w:val="0"/>
        <w:spacing w:line="360" w:lineRule="exact"/>
        <w:ind w:firstLineChars="200" w:firstLine="420"/>
        <w:jc w:val="left"/>
        <w:outlineLvl w:val="1"/>
        <w:rPr>
          <w:rFonts w:eastAsia="仿宋_GB2312"/>
          <w:b/>
          <w:bCs/>
          <w:color w:val="000000"/>
          <w:sz w:val="28"/>
          <w:szCs w:val="28"/>
        </w:rPr>
      </w:pPr>
      <w:bookmarkStart w:id="19" w:name="_Toc13692"/>
      <w:bookmarkStart w:id="20" w:name="_Toc31526"/>
      <w:r>
        <w:rPr>
          <w:rFonts w:eastAsia="楷体_GB2312"/>
          <w:color w:val="000000"/>
          <w:kern w:val="0"/>
          <w:szCs w:val="21"/>
          <w:lang w:bidi="ar"/>
        </w:rPr>
        <w:t>1.</w:t>
      </w:r>
      <w:r>
        <w:rPr>
          <w:rFonts w:eastAsia="楷体_GB2312"/>
          <w:color w:val="000000"/>
          <w:kern w:val="0"/>
          <w:szCs w:val="21"/>
          <w:lang w:bidi="ar"/>
        </w:rPr>
        <w:t>音乐学（师范类）专业课程教学大纲</w:t>
      </w:r>
      <w:r>
        <w:rPr>
          <w:rFonts w:eastAsia="楷体_GB2312"/>
          <w:color w:val="000000"/>
          <w:kern w:val="0"/>
          <w:szCs w:val="21"/>
          <w:lang w:bidi="ar"/>
        </w:rPr>
        <w:t>-</w:t>
      </w:r>
      <w:r>
        <w:rPr>
          <w:rFonts w:eastAsia="楷体_GB2312"/>
          <w:color w:val="000000"/>
          <w:kern w:val="0"/>
          <w:szCs w:val="21"/>
          <w:lang w:bidi="ar"/>
        </w:rPr>
        <w:t>大类</w:t>
      </w:r>
      <w:bookmarkEnd w:id="19"/>
      <w:bookmarkEnd w:id="20"/>
    </w:p>
    <w:p w:rsidR="005E2EEE" w:rsidRDefault="00E06175">
      <w:pPr>
        <w:adjustRightInd w:val="0"/>
        <w:snapToGrid w:val="0"/>
        <w:spacing w:line="360" w:lineRule="exact"/>
        <w:jc w:val="left"/>
        <w:outlineLvl w:val="1"/>
        <w:rPr>
          <w:rFonts w:eastAsia="仿宋_GB2312"/>
          <w:b/>
          <w:bCs/>
          <w:color w:val="000000"/>
          <w:sz w:val="28"/>
          <w:szCs w:val="28"/>
        </w:rPr>
      </w:pPr>
      <w:bookmarkStart w:id="21" w:name="_Toc23335"/>
      <w:bookmarkStart w:id="22" w:name="_Toc28060"/>
      <w:r>
        <w:rPr>
          <w:rFonts w:eastAsia="仿宋_GB2312"/>
          <w:b/>
          <w:bCs/>
          <w:color w:val="000000"/>
          <w:sz w:val="28"/>
          <w:szCs w:val="28"/>
        </w:rPr>
        <w:t>5.3</w:t>
      </w:r>
      <w:r>
        <w:rPr>
          <w:rFonts w:eastAsia="仿宋_GB2312"/>
          <w:b/>
          <w:bCs/>
          <w:color w:val="000000"/>
          <w:sz w:val="28"/>
          <w:szCs w:val="28"/>
        </w:rPr>
        <w:t>课堂教学</w:t>
      </w:r>
      <w:bookmarkEnd w:id="21"/>
      <w:bookmarkEnd w:id="22"/>
    </w:p>
    <w:p w:rsidR="005E2EEE" w:rsidRDefault="00E06175">
      <w:pPr>
        <w:widowControl/>
        <w:spacing w:line="360" w:lineRule="exact"/>
        <w:ind w:firstLineChars="200" w:firstLine="420"/>
        <w:jc w:val="left"/>
        <w:rPr>
          <w:rFonts w:eastAsia="楷体_GB2312"/>
          <w:color w:val="000000"/>
          <w:kern w:val="0"/>
          <w:szCs w:val="21"/>
          <w:lang w:bidi="ar"/>
        </w:rPr>
      </w:pPr>
      <w:r>
        <w:rPr>
          <w:rFonts w:eastAsia="楷体_GB2312"/>
          <w:color w:val="000000"/>
          <w:kern w:val="0"/>
          <w:szCs w:val="21"/>
          <w:lang w:bidi="ar"/>
        </w:rPr>
        <w:t>1.2020——2022</w:t>
      </w:r>
      <w:r>
        <w:rPr>
          <w:rFonts w:eastAsia="楷体_GB2312"/>
          <w:color w:val="000000"/>
          <w:kern w:val="0"/>
          <w:szCs w:val="21"/>
          <w:lang w:bidi="ar"/>
        </w:rPr>
        <w:t>音乐学（师范）专业教育试卷清单</w:t>
      </w:r>
    </w:p>
    <w:p w:rsidR="005E2EEE" w:rsidRDefault="00E06175">
      <w:pPr>
        <w:widowControl/>
        <w:spacing w:line="360" w:lineRule="exact"/>
        <w:ind w:firstLineChars="200" w:firstLine="420"/>
        <w:jc w:val="left"/>
        <w:rPr>
          <w:rFonts w:eastAsia="楷体_GB2312"/>
          <w:color w:val="000000"/>
          <w:kern w:val="0"/>
          <w:szCs w:val="21"/>
          <w:lang w:bidi="ar"/>
        </w:rPr>
      </w:pPr>
      <w:r>
        <w:rPr>
          <w:rFonts w:eastAsia="楷体_GB2312"/>
          <w:color w:val="000000"/>
          <w:kern w:val="0"/>
          <w:szCs w:val="21"/>
          <w:lang w:bidi="ar"/>
        </w:rPr>
        <w:t>2.</w:t>
      </w:r>
      <w:r>
        <w:rPr>
          <w:rFonts w:eastAsia="楷体_GB2312"/>
          <w:color w:val="000000"/>
          <w:kern w:val="0"/>
          <w:szCs w:val="21"/>
          <w:lang w:bidi="ar"/>
        </w:rPr>
        <w:t>音乐学（师范）专业教学任务落实表</w:t>
      </w:r>
    </w:p>
    <w:p w:rsidR="005E2EEE" w:rsidRDefault="00E06175">
      <w:pPr>
        <w:adjustRightInd w:val="0"/>
        <w:snapToGrid w:val="0"/>
        <w:spacing w:line="360" w:lineRule="exact"/>
        <w:jc w:val="left"/>
        <w:outlineLvl w:val="1"/>
        <w:rPr>
          <w:rFonts w:eastAsia="仿宋_GB2312"/>
          <w:b/>
          <w:bCs/>
          <w:color w:val="000000"/>
          <w:sz w:val="28"/>
          <w:szCs w:val="28"/>
        </w:rPr>
      </w:pPr>
      <w:bookmarkStart w:id="23" w:name="_Toc9960"/>
      <w:bookmarkStart w:id="24" w:name="_Toc24839"/>
      <w:r>
        <w:rPr>
          <w:rFonts w:eastAsia="仿宋_GB2312"/>
          <w:b/>
          <w:bCs/>
          <w:color w:val="000000"/>
          <w:sz w:val="28"/>
          <w:szCs w:val="28"/>
        </w:rPr>
        <w:t>5.4</w:t>
      </w:r>
      <w:r>
        <w:rPr>
          <w:rFonts w:eastAsia="仿宋_GB2312"/>
          <w:b/>
          <w:bCs/>
          <w:color w:val="000000"/>
          <w:sz w:val="28"/>
          <w:szCs w:val="28"/>
        </w:rPr>
        <w:t>实践教学</w:t>
      </w:r>
      <w:bookmarkEnd w:id="23"/>
      <w:bookmarkEnd w:id="24"/>
    </w:p>
    <w:p w:rsidR="005E2EEE" w:rsidRDefault="00E06175">
      <w:pPr>
        <w:widowControl/>
        <w:spacing w:line="360" w:lineRule="exact"/>
        <w:ind w:firstLineChars="200" w:firstLine="420"/>
        <w:jc w:val="left"/>
        <w:rPr>
          <w:rFonts w:eastAsia="楷体_GB2312"/>
          <w:color w:val="000000"/>
          <w:kern w:val="0"/>
          <w:szCs w:val="21"/>
          <w:lang w:bidi="ar"/>
        </w:rPr>
      </w:pPr>
      <w:r>
        <w:rPr>
          <w:rFonts w:eastAsia="楷体_GB2312"/>
          <w:color w:val="000000"/>
          <w:kern w:val="0"/>
          <w:szCs w:val="21"/>
          <w:lang w:bidi="ar"/>
        </w:rPr>
        <w:t>1.</w:t>
      </w:r>
      <w:r>
        <w:rPr>
          <w:rFonts w:eastAsia="楷体_GB2312"/>
          <w:color w:val="000000"/>
          <w:kern w:val="0"/>
          <w:szCs w:val="21"/>
          <w:lang w:bidi="ar"/>
        </w:rPr>
        <w:t>见习手册</w:t>
      </w:r>
    </w:p>
    <w:p w:rsidR="005E2EEE" w:rsidRDefault="00E06175">
      <w:pPr>
        <w:widowControl/>
        <w:spacing w:line="360" w:lineRule="exact"/>
        <w:ind w:firstLineChars="200" w:firstLine="420"/>
        <w:jc w:val="left"/>
        <w:rPr>
          <w:rFonts w:eastAsia="楷体_GB2312"/>
          <w:color w:val="000000"/>
          <w:kern w:val="0"/>
          <w:szCs w:val="21"/>
          <w:lang w:bidi="ar"/>
        </w:rPr>
      </w:pPr>
      <w:r>
        <w:rPr>
          <w:rFonts w:eastAsia="楷体_GB2312"/>
          <w:color w:val="000000"/>
          <w:kern w:val="0"/>
          <w:szCs w:val="21"/>
          <w:lang w:bidi="ar"/>
        </w:rPr>
        <w:t>2.</w:t>
      </w:r>
      <w:r>
        <w:rPr>
          <w:rFonts w:eastAsia="楷体_GB2312"/>
          <w:color w:val="000000"/>
          <w:kern w:val="0"/>
          <w:szCs w:val="21"/>
          <w:lang w:bidi="ar"/>
        </w:rPr>
        <w:t>实习手册</w:t>
      </w:r>
    </w:p>
    <w:p w:rsidR="005E2EEE" w:rsidRDefault="00E06175">
      <w:pPr>
        <w:widowControl/>
        <w:spacing w:line="360" w:lineRule="exact"/>
        <w:ind w:firstLineChars="200" w:firstLine="420"/>
        <w:jc w:val="left"/>
        <w:rPr>
          <w:rFonts w:eastAsia="楷体_GB2312"/>
          <w:color w:val="000000"/>
          <w:kern w:val="0"/>
          <w:szCs w:val="21"/>
          <w:lang w:bidi="ar"/>
        </w:rPr>
      </w:pPr>
      <w:r>
        <w:rPr>
          <w:rFonts w:eastAsia="楷体_GB2312"/>
          <w:color w:val="000000"/>
          <w:kern w:val="0"/>
          <w:szCs w:val="21"/>
          <w:lang w:bidi="ar"/>
        </w:rPr>
        <w:t>3.</w:t>
      </w:r>
      <w:r>
        <w:rPr>
          <w:rFonts w:eastAsia="楷体_GB2312"/>
          <w:color w:val="000000"/>
          <w:kern w:val="0"/>
          <w:szCs w:val="21"/>
          <w:lang w:bidi="ar"/>
        </w:rPr>
        <w:t>音乐田野调查手册</w:t>
      </w:r>
    </w:p>
    <w:p w:rsidR="005E2EEE" w:rsidRDefault="00E06175">
      <w:pPr>
        <w:widowControl/>
        <w:spacing w:line="360" w:lineRule="exact"/>
        <w:ind w:firstLineChars="200" w:firstLine="420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楷体_GB2312"/>
          <w:color w:val="000000"/>
          <w:kern w:val="0"/>
          <w:szCs w:val="21"/>
          <w:lang w:bidi="ar"/>
        </w:rPr>
        <w:t>4.</w:t>
      </w:r>
      <w:r>
        <w:rPr>
          <w:rFonts w:eastAsia="楷体_GB2312"/>
          <w:color w:val="000000"/>
          <w:kern w:val="0"/>
          <w:szCs w:val="21"/>
          <w:lang w:bidi="ar"/>
        </w:rPr>
        <w:t>音乐学（师范）专业实践计划（按学期）</w:t>
      </w:r>
    </w:p>
    <w:p w:rsidR="005E2EEE" w:rsidRDefault="00E06175">
      <w:pPr>
        <w:spacing w:line="360" w:lineRule="exact"/>
        <w:outlineLvl w:val="1"/>
        <w:rPr>
          <w:rFonts w:eastAsia="仿宋_GB2312"/>
          <w:b/>
          <w:bCs/>
          <w:color w:val="000000"/>
          <w:sz w:val="28"/>
          <w:szCs w:val="28"/>
        </w:rPr>
      </w:pPr>
      <w:bookmarkStart w:id="25" w:name="_Toc28504"/>
      <w:bookmarkStart w:id="26" w:name="_Toc26123"/>
      <w:r>
        <w:rPr>
          <w:rFonts w:eastAsia="仿宋_GB2312"/>
          <w:b/>
          <w:bCs/>
          <w:color w:val="000000"/>
          <w:sz w:val="28"/>
          <w:szCs w:val="28"/>
        </w:rPr>
        <w:t>5.6</w:t>
      </w:r>
      <w:r>
        <w:rPr>
          <w:rFonts w:eastAsia="仿宋_GB2312"/>
          <w:b/>
          <w:bCs/>
          <w:color w:val="000000"/>
          <w:sz w:val="28"/>
          <w:szCs w:val="28"/>
        </w:rPr>
        <w:t>教材选用与建设</w:t>
      </w:r>
      <w:bookmarkEnd w:id="25"/>
      <w:bookmarkEnd w:id="26"/>
    </w:p>
    <w:p w:rsidR="005E2EEE" w:rsidRDefault="00E06175">
      <w:pPr>
        <w:adjustRightInd w:val="0"/>
        <w:snapToGrid w:val="0"/>
        <w:spacing w:line="360" w:lineRule="exact"/>
        <w:ind w:leftChars="200" w:left="420"/>
        <w:jc w:val="left"/>
        <w:outlineLvl w:val="1"/>
        <w:rPr>
          <w:rFonts w:eastAsia="楷体_GB2312"/>
        </w:rPr>
      </w:pPr>
      <w:bookmarkStart w:id="27" w:name="_Toc25467"/>
      <w:bookmarkStart w:id="28" w:name="_Toc13581"/>
      <w:r>
        <w:rPr>
          <w:rFonts w:eastAsia="楷体_GB2312"/>
        </w:rPr>
        <w:t>1.</w:t>
      </w:r>
      <w:r>
        <w:rPr>
          <w:rFonts w:eastAsia="楷体_GB2312"/>
        </w:rPr>
        <w:t>文学艺术学院教材选用管理办法</w:t>
      </w:r>
      <w:bookmarkEnd w:id="27"/>
      <w:bookmarkEnd w:id="28"/>
    </w:p>
    <w:p w:rsidR="005E2EEE" w:rsidRDefault="00E06175">
      <w:pPr>
        <w:adjustRightInd w:val="0"/>
        <w:snapToGrid w:val="0"/>
        <w:spacing w:line="360" w:lineRule="exact"/>
        <w:ind w:leftChars="200" w:left="420"/>
        <w:jc w:val="left"/>
        <w:outlineLvl w:val="1"/>
        <w:rPr>
          <w:rFonts w:eastAsia="楷体_GB2312"/>
          <w:b/>
          <w:bCs/>
          <w:sz w:val="28"/>
          <w:szCs w:val="28"/>
        </w:rPr>
      </w:pPr>
      <w:bookmarkStart w:id="29" w:name="_Toc27244"/>
      <w:bookmarkStart w:id="30" w:name="_Toc9875"/>
      <w:r>
        <w:rPr>
          <w:rFonts w:eastAsia="楷体_GB2312"/>
        </w:rPr>
        <w:t>2.</w:t>
      </w:r>
      <w:r>
        <w:rPr>
          <w:rFonts w:eastAsia="楷体_GB2312"/>
        </w:rPr>
        <w:t>近三年音乐与舞蹈系教材征订单</w:t>
      </w:r>
      <w:bookmarkEnd w:id="29"/>
      <w:bookmarkEnd w:id="30"/>
    </w:p>
    <w:p w:rsidR="005E2EEE" w:rsidRDefault="00E06175">
      <w:pPr>
        <w:adjustRightInd w:val="0"/>
        <w:snapToGrid w:val="0"/>
        <w:spacing w:line="360" w:lineRule="exact"/>
        <w:jc w:val="left"/>
        <w:outlineLvl w:val="1"/>
        <w:rPr>
          <w:rFonts w:eastAsia="仿宋_GB2312"/>
          <w:b/>
          <w:bCs/>
          <w:sz w:val="28"/>
          <w:szCs w:val="28"/>
        </w:rPr>
      </w:pPr>
      <w:bookmarkStart w:id="31" w:name="_Toc12172"/>
      <w:bookmarkStart w:id="32" w:name="_Toc27710"/>
      <w:r>
        <w:rPr>
          <w:rFonts w:eastAsia="仿宋_GB2312"/>
          <w:b/>
          <w:bCs/>
          <w:sz w:val="28"/>
          <w:szCs w:val="28"/>
        </w:rPr>
        <w:t>6.1</w:t>
      </w:r>
      <w:r>
        <w:rPr>
          <w:rFonts w:eastAsia="仿宋_GB2312"/>
          <w:b/>
          <w:bCs/>
          <w:sz w:val="28"/>
          <w:szCs w:val="28"/>
        </w:rPr>
        <w:t>招生情况</w:t>
      </w:r>
      <w:bookmarkEnd w:id="31"/>
      <w:bookmarkEnd w:id="32"/>
    </w:p>
    <w:p w:rsidR="005E2EEE" w:rsidRDefault="00E06175">
      <w:pPr>
        <w:adjustRightInd w:val="0"/>
        <w:snapToGrid w:val="0"/>
        <w:spacing w:line="360" w:lineRule="exact"/>
        <w:ind w:firstLineChars="200" w:firstLine="420"/>
        <w:jc w:val="left"/>
        <w:outlineLvl w:val="1"/>
        <w:rPr>
          <w:rFonts w:eastAsia="仿宋_GB2312"/>
          <w:b/>
          <w:bCs/>
          <w:color w:val="000000"/>
          <w:sz w:val="28"/>
          <w:szCs w:val="28"/>
        </w:rPr>
      </w:pPr>
      <w:bookmarkStart w:id="33" w:name="_Toc8388"/>
      <w:bookmarkStart w:id="34" w:name="_Toc20594"/>
      <w:r>
        <w:rPr>
          <w:rFonts w:eastAsia="楷体_GB2312"/>
          <w:bCs/>
          <w:szCs w:val="21"/>
        </w:rPr>
        <w:t>1.</w:t>
      </w:r>
      <w:r>
        <w:rPr>
          <w:rFonts w:eastAsia="楷体_GB2312"/>
          <w:bCs/>
          <w:szCs w:val="21"/>
        </w:rPr>
        <w:t>招生情况汇总表</w:t>
      </w:r>
      <w:bookmarkEnd w:id="33"/>
      <w:bookmarkEnd w:id="34"/>
    </w:p>
    <w:p w:rsidR="005E2EEE" w:rsidRDefault="00E06175">
      <w:pPr>
        <w:adjustRightInd w:val="0"/>
        <w:snapToGrid w:val="0"/>
        <w:spacing w:line="360" w:lineRule="exact"/>
        <w:jc w:val="left"/>
        <w:outlineLvl w:val="1"/>
        <w:rPr>
          <w:rFonts w:eastAsia="仿宋_GB2312"/>
          <w:b/>
          <w:bCs/>
          <w:color w:val="000000"/>
          <w:sz w:val="28"/>
          <w:szCs w:val="28"/>
        </w:rPr>
      </w:pPr>
      <w:bookmarkStart w:id="35" w:name="_Toc7022"/>
      <w:bookmarkStart w:id="36" w:name="_Toc31998"/>
      <w:r>
        <w:rPr>
          <w:rFonts w:eastAsia="仿宋_GB2312"/>
          <w:b/>
          <w:bCs/>
          <w:color w:val="000000"/>
          <w:sz w:val="28"/>
          <w:szCs w:val="28"/>
        </w:rPr>
        <w:t>6.3</w:t>
      </w:r>
      <w:r>
        <w:rPr>
          <w:rFonts w:eastAsia="仿宋_GB2312"/>
          <w:b/>
          <w:bCs/>
          <w:color w:val="000000"/>
          <w:sz w:val="28"/>
          <w:szCs w:val="28"/>
        </w:rPr>
        <w:t>毕业和就业</w:t>
      </w:r>
      <w:bookmarkEnd w:id="35"/>
      <w:bookmarkEnd w:id="36"/>
    </w:p>
    <w:p w:rsidR="005E2EEE" w:rsidRDefault="00E06175">
      <w:pPr>
        <w:spacing w:line="360" w:lineRule="exact"/>
        <w:ind w:firstLineChars="200" w:firstLine="420"/>
        <w:jc w:val="left"/>
        <w:outlineLvl w:val="1"/>
        <w:rPr>
          <w:rFonts w:eastAsia="楷体_GB2312"/>
          <w:bCs/>
          <w:szCs w:val="21"/>
        </w:rPr>
      </w:pPr>
      <w:bookmarkStart w:id="37" w:name="_Toc20523"/>
      <w:bookmarkStart w:id="38" w:name="_Toc16787"/>
      <w:r>
        <w:rPr>
          <w:rFonts w:eastAsia="楷体_GB2312"/>
          <w:bCs/>
          <w:szCs w:val="21"/>
        </w:rPr>
        <w:t>1.</w:t>
      </w:r>
      <w:r>
        <w:rPr>
          <w:rFonts w:eastAsia="楷体_GB2312"/>
          <w:bCs/>
          <w:szCs w:val="21"/>
        </w:rPr>
        <w:t>毕业率汇总表；就业率汇总表</w:t>
      </w:r>
      <w:bookmarkEnd w:id="37"/>
      <w:bookmarkEnd w:id="38"/>
    </w:p>
    <w:p w:rsidR="005E2EEE" w:rsidRDefault="00E06175">
      <w:pPr>
        <w:adjustRightInd w:val="0"/>
        <w:snapToGrid w:val="0"/>
        <w:spacing w:line="360" w:lineRule="exact"/>
        <w:jc w:val="left"/>
        <w:outlineLvl w:val="1"/>
        <w:rPr>
          <w:rFonts w:eastAsia="仿宋_GB2312"/>
          <w:b/>
          <w:bCs/>
          <w:sz w:val="28"/>
          <w:szCs w:val="28"/>
        </w:rPr>
      </w:pPr>
      <w:bookmarkStart w:id="39" w:name="_Toc15221"/>
      <w:bookmarkStart w:id="40" w:name="_Toc27995"/>
      <w:r>
        <w:rPr>
          <w:rFonts w:eastAsia="仿宋_GB2312"/>
          <w:b/>
          <w:bCs/>
          <w:sz w:val="28"/>
          <w:szCs w:val="28"/>
        </w:rPr>
        <w:t>6.4</w:t>
      </w:r>
      <w:r>
        <w:rPr>
          <w:rFonts w:eastAsia="仿宋_GB2312"/>
          <w:b/>
          <w:bCs/>
          <w:sz w:val="28"/>
          <w:szCs w:val="28"/>
        </w:rPr>
        <w:t>学生专业技能</w:t>
      </w:r>
      <w:bookmarkEnd w:id="39"/>
      <w:bookmarkEnd w:id="40"/>
    </w:p>
    <w:p w:rsidR="005E2EEE" w:rsidRDefault="00E06175">
      <w:pPr>
        <w:spacing w:line="360" w:lineRule="exact"/>
        <w:ind w:firstLineChars="200" w:firstLine="420"/>
        <w:jc w:val="left"/>
        <w:outlineLvl w:val="1"/>
        <w:rPr>
          <w:rFonts w:eastAsia="楷体_GB2312"/>
          <w:bCs/>
          <w:szCs w:val="21"/>
        </w:rPr>
      </w:pPr>
      <w:bookmarkStart w:id="41" w:name="_Toc13534"/>
      <w:bookmarkStart w:id="42" w:name="_Toc13826"/>
      <w:r>
        <w:rPr>
          <w:rFonts w:eastAsia="楷体_GB2312"/>
          <w:bCs/>
          <w:szCs w:val="21"/>
        </w:rPr>
        <w:t>国创</w:t>
      </w:r>
      <w:r>
        <w:rPr>
          <w:rFonts w:eastAsia="楷体_GB2312"/>
          <w:bCs/>
          <w:szCs w:val="21"/>
        </w:rPr>
        <w:t>+SRP</w:t>
      </w:r>
      <w:r>
        <w:rPr>
          <w:rFonts w:eastAsia="楷体_GB2312"/>
          <w:bCs/>
          <w:szCs w:val="21"/>
        </w:rPr>
        <w:t>项目统计表</w:t>
      </w:r>
      <w:bookmarkEnd w:id="41"/>
      <w:bookmarkEnd w:id="42"/>
    </w:p>
    <w:p w:rsidR="005E2EEE" w:rsidRDefault="00E06175">
      <w:pPr>
        <w:spacing w:line="360" w:lineRule="exact"/>
        <w:ind w:firstLineChars="200" w:firstLine="420"/>
        <w:rPr>
          <w:rFonts w:eastAsia="楷体_GB2312"/>
          <w:bCs/>
          <w:szCs w:val="21"/>
        </w:rPr>
      </w:pPr>
      <w:r>
        <w:rPr>
          <w:rFonts w:eastAsia="楷体_GB2312"/>
          <w:bCs/>
          <w:szCs w:val="21"/>
        </w:rPr>
        <w:t>学生获省级以上各类竞赛奖励情况：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1.</w:t>
      </w:r>
      <w:r>
        <w:rPr>
          <w:rFonts w:eastAsia="楷体_GB2312"/>
          <w:color w:val="000000"/>
          <w:szCs w:val="21"/>
        </w:rPr>
        <w:t>全国第六届大学生艺术展演《征途》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三等奖</w:t>
      </w:r>
      <w:r>
        <w:rPr>
          <w:rFonts w:eastAsia="楷体_GB2312"/>
          <w:color w:val="000000"/>
          <w:szCs w:val="21"/>
        </w:rPr>
        <w:tab/>
        <w:t xml:space="preserve"> </w:t>
      </w:r>
      <w:r>
        <w:rPr>
          <w:rFonts w:eastAsia="楷体_GB2312"/>
          <w:color w:val="000000"/>
          <w:szCs w:val="21"/>
        </w:rPr>
        <w:t>舞蹈团集体奖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2.</w:t>
      </w:r>
      <w:r>
        <w:rPr>
          <w:rFonts w:eastAsia="楷体_GB2312"/>
          <w:color w:val="000000"/>
          <w:szCs w:val="21"/>
        </w:rPr>
        <w:t>全国第六届大学生艺术展演《追寻》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三等奖</w:t>
      </w:r>
      <w:r>
        <w:rPr>
          <w:rFonts w:eastAsia="楷体_GB2312"/>
          <w:color w:val="000000"/>
          <w:szCs w:val="21"/>
        </w:rPr>
        <w:tab/>
        <w:t xml:space="preserve"> </w:t>
      </w:r>
      <w:r>
        <w:rPr>
          <w:rFonts w:eastAsia="楷体_GB2312"/>
          <w:color w:val="000000"/>
          <w:szCs w:val="21"/>
        </w:rPr>
        <w:t>合唱团集体奖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3.</w:t>
      </w:r>
      <w:r>
        <w:rPr>
          <w:rFonts w:eastAsia="楷体_GB2312"/>
          <w:color w:val="000000"/>
          <w:szCs w:val="21"/>
        </w:rPr>
        <w:t>全国第六届大学生艺术展演《兵团的旋律》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三等奖</w:t>
      </w:r>
      <w:r>
        <w:rPr>
          <w:rFonts w:eastAsia="楷体_GB2312"/>
          <w:color w:val="000000"/>
          <w:szCs w:val="21"/>
        </w:rPr>
        <w:tab/>
        <w:t xml:space="preserve"> </w:t>
      </w:r>
      <w:r>
        <w:rPr>
          <w:rFonts w:eastAsia="楷体_GB2312"/>
          <w:color w:val="000000"/>
          <w:szCs w:val="21"/>
        </w:rPr>
        <w:t>民乐团集体奖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4.</w:t>
      </w:r>
      <w:r>
        <w:rPr>
          <w:rFonts w:eastAsia="楷体_GB2312"/>
          <w:color w:val="000000"/>
          <w:szCs w:val="21"/>
        </w:rPr>
        <w:t>全国第五届大学生艺术展演</w:t>
      </w:r>
      <w:r>
        <w:rPr>
          <w:rFonts w:eastAsia="楷体_GB2312"/>
          <w:color w:val="000000"/>
          <w:szCs w:val="21"/>
        </w:rPr>
        <w:t xml:space="preserve"> </w:t>
      </w:r>
      <w:r>
        <w:rPr>
          <w:rFonts w:eastAsia="楷体_GB2312"/>
          <w:color w:val="000000"/>
          <w:szCs w:val="21"/>
        </w:rPr>
        <w:t>《山在虚无飘渺间》《回娘家》</w:t>
      </w:r>
      <w:r>
        <w:rPr>
          <w:rFonts w:eastAsia="楷体_GB2312"/>
          <w:color w:val="000000"/>
          <w:szCs w:val="21"/>
        </w:rPr>
        <w:t xml:space="preserve"> </w:t>
      </w:r>
      <w:r>
        <w:rPr>
          <w:rFonts w:eastAsia="楷体_GB2312"/>
          <w:color w:val="000000"/>
          <w:szCs w:val="21"/>
        </w:rPr>
        <w:t>三等奖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合唱团集体奖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5.</w:t>
      </w:r>
      <w:r>
        <w:rPr>
          <w:rFonts w:eastAsia="楷体_GB2312"/>
          <w:color w:val="000000"/>
          <w:szCs w:val="21"/>
        </w:rPr>
        <w:t>兵团第六届大学生艺术展演</w:t>
      </w:r>
      <w:r>
        <w:rPr>
          <w:rFonts w:eastAsia="楷体_GB2312"/>
          <w:color w:val="000000"/>
          <w:szCs w:val="21"/>
        </w:rPr>
        <w:t xml:space="preserve"> </w:t>
      </w:r>
      <w:r>
        <w:rPr>
          <w:rFonts w:eastAsia="楷体_GB2312"/>
          <w:color w:val="000000"/>
          <w:szCs w:val="21"/>
        </w:rPr>
        <w:t>《征途》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二等奖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舞蹈团集体奖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6.</w:t>
      </w:r>
      <w:r>
        <w:rPr>
          <w:rFonts w:eastAsia="楷体_GB2312"/>
          <w:color w:val="000000"/>
          <w:szCs w:val="21"/>
        </w:rPr>
        <w:t>兵团第六届大学生艺术展演</w:t>
      </w:r>
      <w:r>
        <w:rPr>
          <w:rFonts w:eastAsia="楷体_GB2312"/>
          <w:color w:val="000000"/>
          <w:szCs w:val="21"/>
        </w:rPr>
        <w:t xml:space="preserve"> </w:t>
      </w:r>
      <w:r>
        <w:rPr>
          <w:rFonts w:eastAsia="楷体_GB2312"/>
          <w:color w:val="000000"/>
          <w:szCs w:val="21"/>
        </w:rPr>
        <w:t>《追寻》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一等奖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合唱团集体奖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7.</w:t>
      </w:r>
      <w:r>
        <w:rPr>
          <w:rFonts w:eastAsia="楷体_GB2312"/>
          <w:color w:val="000000"/>
          <w:szCs w:val="21"/>
        </w:rPr>
        <w:t>兵团第六届大学生艺术展演</w:t>
      </w:r>
      <w:r>
        <w:rPr>
          <w:rFonts w:eastAsia="楷体_GB2312"/>
          <w:color w:val="000000"/>
          <w:szCs w:val="21"/>
        </w:rPr>
        <w:t xml:space="preserve"> </w:t>
      </w:r>
      <w:r>
        <w:rPr>
          <w:rFonts w:eastAsia="楷体_GB2312"/>
          <w:color w:val="000000"/>
          <w:szCs w:val="21"/>
        </w:rPr>
        <w:t>《兵团的旋律》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二等奖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民乐团集体奖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8.</w:t>
      </w:r>
      <w:r>
        <w:rPr>
          <w:rFonts w:eastAsia="楷体_GB2312"/>
          <w:color w:val="000000"/>
          <w:szCs w:val="21"/>
        </w:rPr>
        <w:t>兵团第五届大学生艺术展演</w:t>
      </w:r>
      <w:r>
        <w:rPr>
          <w:rFonts w:eastAsia="楷体_GB2312"/>
          <w:color w:val="000000"/>
          <w:szCs w:val="21"/>
        </w:rPr>
        <w:t xml:space="preserve"> </w:t>
      </w:r>
      <w:r>
        <w:rPr>
          <w:rFonts w:eastAsia="楷体_GB2312"/>
          <w:color w:val="000000"/>
          <w:szCs w:val="21"/>
        </w:rPr>
        <w:t>山在虚无飘渺间》《回娘家》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一等奖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合唱团集体奖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9.</w:t>
      </w:r>
      <w:r>
        <w:rPr>
          <w:rFonts w:eastAsia="楷体_GB2312"/>
          <w:color w:val="000000"/>
          <w:szCs w:val="21"/>
        </w:rPr>
        <w:t>中国声乐艺术节（新疆赛区）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一等奖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索旦卓玛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10.</w:t>
      </w:r>
      <w:r>
        <w:rPr>
          <w:rFonts w:eastAsia="楷体_GB2312"/>
          <w:color w:val="000000"/>
          <w:szCs w:val="21"/>
        </w:rPr>
        <w:t>登海杯全国大学生种艺竞赛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一等奖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倪平</w:t>
      </w:r>
      <w:r>
        <w:rPr>
          <w:rFonts w:eastAsia="楷体_GB2312"/>
          <w:color w:val="000000"/>
          <w:szCs w:val="21"/>
        </w:rPr>
        <w:t xml:space="preserve"> </w:t>
      </w:r>
      <w:r>
        <w:rPr>
          <w:rFonts w:eastAsia="楷体_GB2312"/>
          <w:color w:val="000000"/>
          <w:szCs w:val="21"/>
        </w:rPr>
        <w:t>刘宇薇</w:t>
      </w:r>
      <w:r>
        <w:rPr>
          <w:rFonts w:eastAsia="楷体_GB2312"/>
          <w:color w:val="000000"/>
          <w:szCs w:val="21"/>
        </w:rPr>
        <w:t xml:space="preserve"> </w:t>
      </w:r>
      <w:r>
        <w:rPr>
          <w:rFonts w:eastAsia="楷体_GB2312"/>
          <w:color w:val="000000"/>
          <w:szCs w:val="21"/>
        </w:rPr>
        <w:t>梁家华</w:t>
      </w:r>
      <w:r>
        <w:rPr>
          <w:rFonts w:eastAsia="楷体_GB2312"/>
          <w:color w:val="000000"/>
          <w:szCs w:val="21"/>
        </w:rPr>
        <w:t xml:space="preserve"> </w:t>
      </w:r>
      <w:r>
        <w:rPr>
          <w:rFonts w:eastAsia="楷体_GB2312"/>
          <w:color w:val="000000"/>
          <w:szCs w:val="21"/>
        </w:rPr>
        <w:t>张巧璐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11.</w:t>
      </w:r>
      <w:r>
        <w:rPr>
          <w:rFonts w:eastAsia="楷体_GB2312"/>
          <w:color w:val="000000"/>
          <w:szCs w:val="21"/>
        </w:rPr>
        <w:t>第九届全国高校数字艺术设计大赛（新疆赛区）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二等奖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郝明</w:t>
      </w:r>
      <w:r>
        <w:rPr>
          <w:rFonts w:eastAsia="楷体_GB2312"/>
          <w:color w:val="000000"/>
          <w:szCs w:val="21"/>
        </w:rPr>
        <w:t xml:space="preserve"> </w:t>
      </w:r>
      <w:r>
        <w:rPr>
          <w:rFonts w:eastAsia="楷体_GB2312"/>
          <w:color w:val="000000"/>
          <w:szCs w:val="21"/>
        </w:rPr>
        <w:t>刘雨薇</w:t>
      </w:r>
      <w:r>
        <w:rPr>
          <w:rFonts w:eastAsia="楷体_GB2312"/>
          <w:color w:val="000000"/>
          <w:szCs w:val="21"/>
        </w:rPr>
        <w:t xml:space="preserve"> </w:t>
      </w:r>
      <w:r>
        <w:rPr>
          <w:rFonts w:eastAsia="楷体_GB2312"/>
          <w:color w:val="000000"/>
          <w:szCs w:val="21"/>
        </w:rPr>
        <w:t>刘中浩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lastRenderedPageBreak/>
        <w:t>12.</w:t>
      </w:r>
      <w:r>
        <w:rPr>
          <w:rFonts w:eastAsia="楷体_GB2312"/>
          <w:color w:val="000000"/>
          <w:szCs w:val="21"/>
        </w:rPr>
        <w:t>第八届国际声乐公开赛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二等奖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胡云淞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szCs w:val="21"/>
        </w:rPr>
      </w:pPr>
      <w:r>
        <w:rPr>
          <w:rFonts w:eastAsia="楷体_GB2312"/>
          <w:color w:val="000000"/>
          <w:szCs w:val="21"/>
        </w:rPr>
        <w:t>13.</w:t>
      </w:r>
      <w:r>
        <w:rPr>
          <w:rFonts w:eastAsia="楷体_GB2312"/>
          <w:color w:val="000000"/>
          <w:szCs w:val="21"/>
        </w:rPr>
        <w:t>第十二届中国大学生计算机设计大赛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三等奖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顿佳玉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14.</w:t>
      </w:r>
      <w:r>
        <w:rPr>
          <w:rFonts w:eastAsia="楷体_GB2312"/>
          <w:color w:val="000000"/>
          <w:szCs w:val="21"/>
        </w:rPr>
        <w:t>第十二届中国大学生计算机设计大赛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三等奖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邓雯洛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15.</w:t>
      </w:r>
      <w:r>
        <w:rPr>
          <w:rFonts w:eastAsia="楷体_GB2312"/>
          <w:color w:val="000000"/>
          <w:szCs w:val="21"/>
        </w:rPr>
        <w:t>第十三届中国大学生计算机设计大赛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三等奖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邓雯洛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16.</w:t>
      </w:r>
      <w:r>
        <w:rPr>
          <w:rFonts w:eastAsia="楷体_GB2312"/>
          <w:color w:val="000000"/>
          <w:szCs w:val="21"/>
        </w:rPr>
        <w:t>第十三届中国大学生计算机设计大赛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三等奖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牛阳阳、罗雅诗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17.</w:t>
      </w:r>
      <w:r>
        <w:rPr>
          <w:rFonts w:eastAsia="楷体_GB2312"/>
          <w:color w:val="000000"/>
          <w:szCs w:val="21"/>
        </w:rPr>
        <w:t>第十四届中国大学生计算机设计大赛中荣获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三等奖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邓雯洛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18.2019</w:t>
      </w:r>
      <w:r>
        <w:rPr>
          <w:rFonts w:eastAsia="楷体_GB2312"/>
          <w:color w:val="000000"/>
          <w:szCs w:val="21"/>
        </w:rPr>
        <w:t>年全国大学生英语竞赛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自治区</w:t>
      </w:r>
      <w:r>
        <w:rPr>
          <w:rFonts w:eastAsia="楷体_GB2312"/>
          <w:color w:val="000000"/>
          <w:szCs w:val="21"/>
        </w:rPr>
        <w:t>D</w:t>
      </w:r>
      <w:r>
        <w:rPr>
          <w:rFonts w:eastAsia="楷体_GB2312"/>
          <w:color w:val="000000"/>
          <w:szCs w:val="21"/>
        </w:rPr>
        <w:t>类三等奖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张梦晴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19.</w:t>
      </w:r>
      <w:r>
        <w:rPr>
          <w:rFonts w:eastAsia="楷体_GB2312"/>
          <w:color w:val="000000"/>
          <w:szCs w:val="21"/>
        </w:rPr>
        <w:t>第十四届中国大学生计算机设计大赛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三等奖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刘严迅、柳尚林、王祎菲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20.2018</w:t>
      </w:r>
      <w:r>
        <w:rPr>
          <w:rFonts w:eastAsia="楷体_GB2312"/>
          <w:color w:val="000000"/>
          <w:szCs w:val="21"/>
        </w:rPr>
        <w:t>年度青年摄影网</w:t>
      </w:r>
      <w:r>
        <w:rPr>
          <w:rFonts w:eastAsia="楷体_GB2312"/>
          <w:color w:val="000000"/>
          <w:szCs w:val="21"/>
        </w:rPr>
        <w:t>“</w:t>
      </w:r>
      <w:r>
        <w:rPr>
          <w:rFonts w:eastAsia="楷体_GB2312"/>
          <w:color w:val="000000"/>
          <w:szCs w:val="21"/>
        </w:rPr>
        <w:t>按下手中的快门，留住最美的青春</w:t>
      </w:r>
      <w:r>
        <w:rPr>
          <w:rFonts w:eastAsia="楷体_GB2312"/>
          <w:color w:val="000000"/>
          <w:szCs w:val="21"/>
        </w:rPr>
        <w:t>”</w:t>
      </w:r>
      <w:r>
        <w:rPr>
          <w:rFonts w:eastAsia="楷体_GB2312"/>
          <w:color w:val="000000"/>
          <w:szCs w:val="21"/>
        </w:rPr>
        <w:t>第三届青年摄影大赛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优秀作品奖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罗雅诗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21.2019</w:t>
      </w:r>
      <w:r>
        <w:rPr>
          <w:rFonts w:eastAsia="楷体_GB2312"/>
          <w:color w:val="000000"/>
          <w:szCs w:val="21"/>
        </w:rPr>
        <w:t>年全国大学生广告艺术大赛新疆赛区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一等奖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邓雯洛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22.2018</w:t>
      </w:r>
      <w:r>
        <w:rPr>
          <w:rFonts w:eastAsia="楷体_GB2312"/>
          <w:color w:val="000000"/>
          <w:szCs w:val="21"/>
        </w:rPr>
        <w:t>中国声乐艺术节新疆赛区选拔赛中荣获青少组男中音美声唱法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三等奖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尹朝鹏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23.</w:t>
      </w:r>
      <w:r>
        <w:rPr>
          <w:rFonts w:eastAsia="楷体_GB2312"/>
          <w:color w:val="000000"/>
          <w:szCs w:val="21"/>
        </w:rPr>
        <w:t>第九届全国高校数字艺术设计大赛全国总赛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三等奖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王千瑞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24.</w:t>
      </w:r>
      <w:r>
        <w:rPr>
          <w:rFonts w:eastAsia="楷体_GB2312"/>
          <w:color w:val="000000"/>
          <w:szCs w:val="21"/>
        </w:rPr>
        <w:t>中国计算机设计大赛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二等奖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王千瑞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25.</w:t>
      </w:r>
      <w:r>
        <w:rPr>
          <w:rFonts w:eastAsia="楷体_GB2312"/>
          <w:color w:val="000000"/>
          <w:szCs w:val="21"/>
        </w:rPr>
        <w:t>第九届全国高校数字艺术设计大赛新疆赛区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一等奖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王千瑞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26.</w:t>
      </w:r>
      <w:r>
        <w:rPr>
          <w:rFonts w:eastAsia="楷体_GB2312"/>
          <w:color w:val="000000"/>
          <w:szCs w:val="21"/>
        </w:rPr>
        <w:t>青少年文化艺术交流盛典（新疆赛区）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一等奖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索旦卓玛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27.</w:t>
      </w:r>
      <w:r>
        <w:rPr>
          <w:rFonts w:eastAsia="楷体_GB2312"/>
          <w:color w:val="000000"/>
          <w:szCs w:val="21"/>
        </w:rPr>
        <w:t>第三节李斯特国际青少年钢琴大赛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三等奖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沈晓涵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28.</w:t>
      </w:r>
      <w:r>
        <w:rPr>
          <w:rFonts w:eastAsia="楷体_GB2312"/>
          <w:color w:val="000000"/>
          <w:szCs w:val="21"/>
        </w:rPr>
        <w:t>第八届国际声乐公开赛</w:t>
      </w:r>
      <w:r>
        <w:rPr>
          <w:rFonts w:eastAsia="楷体_GB2312"/>
          <w:color w:val="000000"/>
          <w:szCs w:val="21"/>
        </w:rPr>
        <w:t xml:space="preserve"> </w:t>
      </w:r>
      <w:r>
        <w:rPr>
          <w:rFonts w:eastAsia="楷体_GB2312"/>
          <w:color w:val="000000"/>
          <w:szCs w:val="21"/>
        </w:rPr>
        <w:t>三等奖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张宏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29.2019</w:t>
      </w:r>
      <w:r>
        <w:rPr>
          <w:rFonts w:eastAsia="楷体_GB2312"/>
          <w:color w:val="000000"/>
          <w:szCs w:val="21"/>
        </w:rPr>
        <w:t>年珠江凯撒堡国际青少年钢琴大赛（石河子赛区）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一等奖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张晨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30.2018</w:t>
      </w:r>
      <w:r>
        <w:rPr>
          <w:rFonts w:eastAsia="楷体_GB2312"/>
          <w:color w:val="000000"/>
          <w:szCs w:val="21"/>
        </w:rPr>
        <w:t>中国声乐艺术节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最佳艺术指导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张晨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31.2018</w:t>
      </w:r>
      <w:r>
        <w:rPr>
          <w:rFonts w:eastAsia="楷体_GB2312"/>
          <w:color w:val="000000"/>
          <w:szCs w:val="21"/>
        </w:rPr>
        <w:t>中国声乐艺术节新疆赛区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银奖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方佳璐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32.</w:t>
      </w:r>
      <w:r>
        <w:rPr>
          <w:rFonts w:eastAsia="楷体_GB2312"/>
          <w:color w:val="000000"/>
          <w:szCs w:val="21"/>
        </w:rPr>
        <w:t>第八届国际声乐公开赛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三等奖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曾文瑞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33.</w:t>
      </w:r>
      <w:r>
        <w:rPr>
          <w:rFonts w:eastAsia="楷体_GB2312"/>
          <w:color w:val="000000"/>
          <w:szCs w:val="21"/>
        </w:rPr>
        <w:t>庆祝石河子大学建校</w:t>
      </w:r>
      <w:r>
        <w:rPr>
          <w:rFonts w:eastAsia="楷体_GB2312"/>
          <w:color w:val="000000"/>
          <w:szCs w:val="21"/>
        </w:rPr>
        <w:t>70</w:t>
      </w:r>
      <w:r>
        <w:rPr>
          <w:rFonts w:eastAsia="楷体_GB2312"/>
          <w:color w:val="000000"/>
          <w:szCs w:val="21"/>
        </w:rPr>
        <w:t>周年文艺晚会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优秀演员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曾文瑞、孙雪婷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34.</w:t>
      </w:r>
      <w:r>
        <w:rPr>
          <w:rFonts w:eastAsia="楷体_GB2312"/>
          <w:color w:val="000000"/>
          <w:szCs w:val="21"/>
        </w:rPr>
        <w:t>新疆生产建设兵团第二届专业声乐、器乐大赛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三等奖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刘渊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35.</w:t>
      </w:r>
      <w:r>
        <w:rPr>
          <w:rFonts w:eastAsia="楷体_GB2312"/>
          <w:color w:val="000000"/>
          <w:szCs w:val="21"/>
        </w:rPr>
        <w:t>第三届李斯特国际青少年钢琴大赛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三等奖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赵艺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36.</w:t>
      </w:r>
      <w:r>
        <w:rPr>
          <w:rFonts w:eastAsia="楷体_GB2312"/>
          <w:color w:val="000000"/>
          <w:szCs w:val="21"/>
        </w:rPr>
        <w:t>石河子大学纪念建党</w:t>
      </w:r>
      <w:r>
        <w:rPr>
          <w:rFonts w:eastAsia="楷体_GB2312"/>
          <w:color w:val="000000"/>
          <w:szCs w:val="21"/>
        </w:rPr>
        <w:t>100</w:t>
      </w:r>
      <w:r>
        <w:rPr>
          <w:rFonts w:eastAsia="楷体_GB2312"/>
          <w:color w:val="000000"/>
          <w:szCs w:val="21"/>
        </w:rPr>
        <w:t>周年大学生合唱节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最佳指挥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刘渊</w:t>
      </w:r>
    </w:p>
    <w:p w:rsidR="005E2EEE" w:rsidRDefault="00E06175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37.</w:t>
      </w:r>
      <w:r>
        <w:rPr>
          <w:rFonts w:eastAsia="楷体_GB2312"/>
          <w:color w:val="000000"/>
          <w:szCs w:val="21"/>
        </w:rPr>
        <w:t>石河子大学纪念建党</w:t>
      </w:r>
      <w:r>
        <w:rPr>
          <w:rFonts w:eastAsia="楷体_GB2312"/>
          <w:color w:val="000000"/>
          <w:szCs w:val="21"/>
        </w:rPr>
        <w:t>100</w:t>
      </w:r>
      <w:r>
        <w:rPr>
          <w:rFonts w:eastAsia="楷体_GB2312"/>
          <w:color w:val="000000"/>
          <w:szCs w:val="21"/>
        </w:rPr>
        <w:t>周年大学生合唱节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校园文化先进个人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刘渊、杜雅菲、孙雪婷、张宏、方佳璐、曾文瑞</w:t>
      </w:r>
    </w:p>
    <w:p w:rsidR="005E2EEE" w:rsidRDefault="00E06175">
      <w:pPr>
        <w:spacing w:line="360" w:lineRule="exact"/>
        <w:jc w:val="left"/>
        <w:outlineLvl w:val="1"/>
        <w:rPr>
          <w:rFonts w:eastAsia="仿宋_GB2312"/>
          <w:b/>
          <w:bCs/>
          <w:sz w:val="28"/>
          <w:szCs w:val="28"/>
        </w:rPr>
      </w:pPr>
      <w:bookmarkStart w:id="43" w:name="_Toc17993"/>
      <w:bookmarkStart w:id="44" w:name="_Toc6004"/>
      <w:r>
        <w:rPr>
          <w:rFonts w:eastAsia="仿宋_GB2312"/>
          <w:b/>
          <w:bCs/>
          <w:sz w:val="28"/>
          <w:szCs w:val="28"/>
        </w:rPr>
        <w:t>6.5</w:t>
      </w:r>
      <w:r>
        <w:rPr>
          <w:rFonts w:eastAsia="仿宋_GB2312"/>
          <w:b/>
          <w:bCs/>
          <w:sz w:val="28"/>
          <w:szCs w:val="28"/>
        </w:rPr>
        <w:t>毕业论文</w:t>
      </w:r>
      <w:bookmarkEnd w:id="43"/>
      <w:bookmarkEnd w:id="44"/>
    </w:p>
    <w:p w:rsidR="005E2EEE" w:rsidRDefault="00E06175">
      <w:pPr>
        <w:widowControl/>
        <w:spacing w:line="360" w:lineRule="exact"/>
        <w:ind w:firstLineChars="200" w:firstLine="420"/>
        <w:jc w:val="left"/>
        <w:rPr>
          <w:rFonts w:eastAsia="楷体_GB2312"/>
          <w:color w:val="000000"/>
          <w:kern w:val="0"/>
          <w:szCs w:val="21"/>
          <w:lang w:bidi="ar"/>
        </w:rPr>
      </w:pPr>
      <w:r>
        <w:rPr>
          <w:rFonts w:eastAsia="楷体_GB2312"/>
          <w:color w:val="000000"/>
          <w:kern w:val="0"/>
          <w:szCs w:val="21"/>
          <w:lang w:bidi="ar"/>
        </w:rPr>
        <w:t>1.</w:t>
      </w:r>
      <w:r>
        <w:rPr>
          <w:rFonts w:eastAsia="楷体_GB2312"/>
          <w:color w:val="000000"/>
          <w:kern w:val="0"/>
          <w:szCs w:val="21"/>
          <w:lang w:bidi="ar"/>
        </w:rPr>
        <w:t>近三届所有毕业生毕业论文（设计）清单</w:t>
      </w:r>
    </w:p>
    <w:p w:rsidR="005E2EEE" w:rsidRDefault="00E06175">
      <w:pPr>
        <w:spacing w:line="360" w:lineRule="exact"/>
        <w:jc w:val="left"/>
        <w:outlineLvl w:val="1"/>
        <w:rPr>
          <w:rFonts w:eastAsia="仿宋_GB2312"/>
          <w:b/>
          <w:color w:val="000000"/>
          <w:sz w:val="28"/>
          <w:szCs w:val="28"/>
        </w:rPr>
      </w:pPr>
      <w:bookmarkStart w:id="45" w:name="_Toc14147"/>
      <w:bookmarkStart w:id="46" w:name="_Toc13854"/>
      <w:r>
        <w:rPr>
          <w:rFonts w:eastAsia="仿宋_GB2312"/>
          <w:b/>
          <w:bCs/>
          <w:color w:val="000000"/>
          <w:sz w:val="28"/>
          <w:szCs w:val="28"/>
        </w:rPr>
        <w:t>7.</w:t>
      </w:r>
      <w:r>
        <w:rPr>
          <w:rFonts w:eastAsia="仿宋_GB2312"/>
          <w:b/>
          <w:bCs/>
          <w:color w:val="000000"/>
          <w:sz w:val="28"/>
          <w:szCs w:val="28"/>
        </w:rPr>
        <w:t>质量保障体系</w:t>
      </w:r>
      <w:bookmarkEnd w:id="45"/>
      <w:bookmarkEnd w:id="46"/>
    </w:p>
    <w:p w:rsidR="005E2EEE" w:rsidRDefault="00E06175">
      <w:pPr>
        <w:rPr>
          <w:rFonts w:eastAsia="楷体_GB2312"/>
          <w:color w:val="000000"/>
          <w:kern w:val="0"/>
          <w:szCs w:val="21"/>
          <w:lang w:bidi="ar"/>
        </w:rPr>
      </w:pPr>
      <w:r>
        <w:rPr>
          <w:rFonts w:eastAsia="楷体_GB2312"/>
          <w:color w:val="000000"/>
          <w:kern w:val="0"/>
          <w:szCs w:val="21"/>
          <w:lang w:bidi="ar"/>
        </w:rPr>
        <w:t>1.</w:t>
      </w:r>
      <w:r>
        <w:rPr>
          <w:rFonts w:eastAsia="楷体_GB2312"/>
          <w:color w:val="000000"/>
          <w:kern w:val="0"/>
          <w:szCs w:val="21"/>
          <w:lang w:bidi="ar"/>
        </w:rPr>
        <w:t>文学艺术学院本科教学质量管理制度汇编</w:t>
      </w:r>
    </w:p>
    <w:p w:rsidR="005E2EEE" w:rsidRDefault="005E2EEE">
      <w:pPr>
        <w:pStyle w:val="3"/>
        <w:spacing w:before="78" w:after="78"/>
        <w:ind w:firstLine="402"/>
        <w:rPr>
          <w:rFonts w:eastAsia="楷体_GB2312"/>
          <w:szCs w:val="21"/>
          <w:lang w:bidi="ar"/>
        </w:rPr>
      </w:pPr>
    </w:p>
    <w:p w:rsidR="005E2EEE" w:rsidRDefault="005E2EEE">
      <w:pPr>
        <w:ind w:firstLineChars="100" w:firstLine="321"/>
        <w:rPr>
          <w:rFonts w:eastAsia="仿宋_GB2312"/>
          <w:b/>
          <w:bCs/>
          <w:sz w:val="32"/>
          <w:szCs w:val="32"/>
        </w:rPr>
      </w:pPr>
    </w:p>
    <w:p w:rsidR="005E2EEE" w:rsidRDefault="005E2EEE">
      <w:pPr>
        <w:ind w:firstLineChars="100" w:firstLine="321"/>
        <w:rPr>
          <w:rFonts w:eastAsia="仿宋_GB2312"/>
          <w:b/>
          <w:bCs/>
          <w:sz w:val="32"/>
          <w:szCs w:val="32"/>
        </w:rPr>
      </w:pPr>
    </w:p>
    <w:p w:rsidR="005E2EEE" w:rsidRDefault="005E2EEE">
      <w:pPr>
        <w:pStyle w:val="3"/>
        <w:spacing w:before="78" w:after="78"/>
        <w:ind w:firstLineChars="0" w:firstLine="0"/>
      </w:pPr>
    </w:p>
    <w:sectPr w:rsidR="005E2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YjU3MWE4Y2VlZmQ1MDhlODI0YzIxYmMwYTBlNzMifQ=="/>
  </w:docVars>
  <w:rsids>
    <w:rsidRoot w:val="005E2EEE"/>
    <w:rsid w:val="005E2EEE"/>
    <w:rsid w:val="009A231B"/>
    <w:rsid w:val="00E06175"/>
    <w:rsid w:val="7B32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06CE37"/>
  <w15:docId w15:val="{E741B131-D47B-443D-B7FC-94FC5928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adjustRightInd w:val="0"/>
      <w:snapToGrid w:val="0"/>
      <w:spacing w:beforeLines="25" w:afterLines="25" w:line="300" w:lineRule="auto"/>
      <w:ind w:firstLineChars="200" w:firstLine="200"/>
      <w:outlineLvl w:val="2"/>
    </w:pPr>
    <w:rPr>
      <w:rFonts w:ascii="宋体" w:hAnsi="宋体"/>
      <w:b/>
      <w:bCs/>
      <w:color w:val="000000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477</Words>
  <Characters>2724</Characters>
  <Application>Microsoft Office Word</Application>
  <DocSecurity>0</DocSecurity>
  <Lines>22</Lines>
  <Paragraphs>6</Paragraphs>
  <ScaleCrop>false</ScaleCrop>
  <Company>DoubleOX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2023-04-24T07:19:00Z</dcterms:created>
  <dcterms:modified xsi:type="dcterms:W3CDTF">2023-06-02T04:43:00Z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EFED4DCFC960479AB422504522C6D316_12</vt:lpwstr>
  </property>
</Properties>
</file>